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4ED34" w14:textId="77777777" w:rsidR="007C4C21" w:rsidRDefault="00000000">
      <w:pPr>
        <w:jc w:val="center"/>
        <w:rPr>
          <w:rFonts w:ascii="仿宋_GB2312" w:eastAsia="仿宋_GB2312" w:hAnsi="仿宋_GB2312" w:cs="仿宋_GB2312" w:hint="eastAsia"/>
          <w:b/>
          <w:bCs/>
          <w:sz w:val="44"/>
          <w:szCs w:val="44"/>
        </w:rPr>
      </w:pPr>
      <w:r>
        <w:rPr>
          <w:rFonts w:ascii="仿宋_GB2312" w:eastAsia="仿宋_GB2312" w:hAnsi="仿宋_GB2312" w:cs="仿宋_GB2312" w:hint="eastAsia"/>
          <w:b/>
          <w:bCs/>
          <w:sz w:val="44"/>
          <w:szCs w:val="44"/>
        </w:rPr>
        <w:t>房屋租赁合同书</w:t>
      </w:r>
    </w:p>
    <w:p w14:paraId="1B349730" w14:textId="77777777" w:rsidR="007C4C21" w:rsidRDefault="007C4C21">
      <w:pPr>
        <w:spacing w:line="360" w:lineRule="auto"/>
        <w:rPr>
          <w:rFonts w:ascii="仿宋_GB2312" w:eastAsia="仿宋_GB2312" w:hAnsi="仿宋_GB2312" w:cs="仿宋_GB2312" w:hint="eastAsia"/>
        </w:rPr>
      </w:pPr>
    </w:p>
    <w:p w14:paraId="6FCFB8D4" w14:textId="77777777" w:rsidR="007C4C21" w:rsidRDefault="00000000">
      <w:pPr>
        <w:spacing w:line="360" w:lineRule="auto"/>
        <w:rPr>
          <w:rFonts w:ascii="仿宋" w:eastAsia="仿宋" w:hAnsi="仿宋" w:cs="仿宋" w:hint="eastAsia"/>
          <w:sz w:val="32"/>
          <w:szCs w:val="32"/>
        </w:rPr>
      </w:pPr>
      <w:r>
        <w:rPr>
          <w:rFonts w:ascii="仿宋" w:eastAsia="仿宋" w:hAnsi="仿宋" w:cs="仿宋" w:hint="eastAsia"/>
          <w:sz w:val="32"/>
          <w:szCs w:val="32"/>
        </w:rPr>
        <w:t>出租方：西安曲江旅游投资（集团）有限公司（以下简称“甲方”）</w:t>
      </w:r>
    </w:p>
    <w:p w14:paraId="7F3EF514" w14:textId="77777777" w:rsidR="007C4C21" w:rsidRDefault="00000000">
      <w:pPr>
        <w:spacing w:line="360" w:lineRule="auto"/>
        <w:rPr>
          <w:rFonts w:ascii="仿宋" w:eastAsia="仿宋" w:hAnsi="仿宋" w:cs="仿宋" w:hint="eastAsia"/>
          <w:sz w:val="32"/>
          <w:szCs w:val="32"/>
        </w:rPr>
      </w:pPr>
      <w:r>
        <w:rPr>
          <w:rFonts w:ascii="仿宋" w:eastAsia="仿宋" w:hAnsi="仿宋" w:cs="仿宋" w:hint="eastAsia"/>
          <w:sz w:val="32"/>
          <w:szCs w:val="32"/>
        </w:rPr>
        <w:t>法定代表人：</w:t>
      </w:r>
    </w:p>
    <w:p w14:paraId="3F040D60" w14:textId="77777777" w:rsidR="007C4C21" w:rsidRDefault="00000000">
      <w:pPr>
        <w:spacing w:line="360" w:lineRule="auto"/>
        <w:rPr>
          <w:rFonts w:ascii="仿宋" w:eastAsia="仿宋" w:hAnsi="仿宋" w:cs="仿宋" w:hint="eastAsia"/>
          <w:sz w:val="32"/>
          <w:szCs w:val="32"/>
        </w:rPr>
      </w:pPr>
      <w:r>
        <w:rPr>
          <w:rFonts w:ascii="仿宋" w:eastAsia="仿宋" w:hAnsi="仿宋" w:cs="仿宋" w:hint="eastAsia"/>
          <w:sz w:val="32"/>
          <w:szCs w:val="32"/>
        </w:rPr>
        <w:t>住所：</w:t>
      </w:r>
    </w:p>
    <w:p w14:paraId="66A21661" w14:textId="77777777" w:rsidR="007C4C21" w:rsidRDefault="007C4C21">
      <w:pPr>
        <w:spacing w:line="360" w:lineRule="auto"/>
        <w:rPr>
          <w:rFonts w:ascii="仿宋" w:eastAsia="仿宋" w:hAnsi="仿宋" w:cs="仿宋" w:hint="eastAsia"/>
          <w:sz w:val="32"/>
          <w:szCs w:val="32"/>
        </w:rPr>
      </w:pPr>
    </w:p>
    <w:p w14:paraId="76917169" w14:textId="77777777" w:rsidR="007C4C21" w:rsidRDefault="00000000">
      <w:pPr>
        <w:spacing w:line="360" w:lineRule="auto"/>
        <w:rPr>
          <w:rFonts w:ascii="仿宋" w:eastAsia="仿宋" w:hAnsi="仿宋" w:cs="仿宋" w:hint="eastAsia"/>
          <w:sz w:val="32"/>
          <w:szCs w:val="32"/>
        </w:rPr>
      </w:pPr>
      <w:r>
        <w:rPr>
          <w:rFonts w:ascii="仿宋" w:eastAsia="仿宋" w:hAnsi="仿宋" w:cs="仿宋" w:hint="eastAsia"/>
          <w:sz w:val="32"/>
          <w:szCs w:val="32"/>
        </w:rPr>
        <w:t>承租方：                          （以下简称“乙方”）</w:t>
      </w:r>
    </w:p>
    <w:p w14:paraId="1B733608" w14:textId="77777777" w:rsidR="007C4C21" w:rsidRDefault="00000000">
      <w:pPr>
        <w:spacing w:line="360" w:lineRule="auto"/>
        <w:rPr>
          <w:rFonts w:ascii="仿宋" w:eastAsia="仿宋" w:hAnsi="仿宋" w:cs="仿宋" w:hint="eastAsia"/>
          <w:sz w:val="32"/>
          <w:szCs w:val="32"/>
        </w:rPr>
      </w:pPr>
      <w:r>
        <w:rPr>
          <w:rFonts w:ascii="仿宋" w:eastAsia="仿宋" w:hAnsi="仿宋" w:cs="仿宋" w:hint="eastAsia"/>
          <w:sz w:val="32"/>
          <w:szCs w:val="32"/>
        </w:rPr>
        <w:t>法定代表人：</w:t>
      </w:r>
    </w:p>
    <w:p w14:paraId="7905C6D8" w14:textId="77777777" w:rsidR="007C4C21" w:rsidRDefault="00000000">
      <w:pPr>
        <w:spacing w:line="360" w:lineRule="auto"/>
        <w:rPr>
          <w:rFonts w:ascii="仿宋" w:eastAsia="仿宋" w:hAnsi="仿宋" w:cs="仿宋" w:hint="eastAsia"/>
          <w:sz w:val="32"/>
          <w:szCs w:val="32"/>
        </w:rPr>
      </w:pPr>
      <w:r>
        <w:rPr>
          <w:rFonts w:ascii="仿宋" w:eastAsia="仿宋" w:hAnsi="仿宋" w:cs="仿宋" w:hint="eastAsia"/>
          <w:sz w:val="32"/>
          <w:szCs w:val="32"/>
        </w:rPr>
        <w:t>住所：</w:t>
      </w:r>
    </w:p>
    <w:p w14:paraId="6E73D21D" w14:textId="77777777" w:rsidR="007C4C21" w:rsidRDefault="007C4C21">
      <w:pPr>
        <w:spacing w:line="360" w:lineRule="auto"/>
        <w:rPr>
          <w:rFonts w:ascii="仿宋" w:eastAsia="仿宋" w:hAnsi="仿宋" w:cs="仿宋" w:hint="eastAsia"/>
          <w:sz w:val="32"/>
          <w:szCs w:val="32"/>
        </w:rPr>
      </w:pPr>
    </w:p>
    <w:p w14:paraId="1AD1D2E9"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根据《中华人民共和国民法典》及相关法律法规的规定，甲乙双方在友好合作的基础上，就甲方将西安市雁塔区大唐通易坊项目商业用房对外出租事宜，经双方协商一致，达成以下条款，以兹共同遵守。</w:t>
      </w:r>
    </w:p>
    <w:p w14:paraId="1E1F1E1F" w14:textId="77777777" w:rsidR="007C4C21" w:rsidRDefault="00000000">
      <w:pPr>
        <w:spacing w:line="360" w:lineRule="auto"/>
        <w:ind w:firstLineChars="200" w:firstLine="640"/>
        <w:outlineLvl w:val="0"/>
        <w:rPr>
          <w:rFonts w:ascii="仿宋" w:eastAsia="仿宋" w:hAnsi="仿宋" w:cs="仿宋" w:hint="eastAsia"/>
          <w:sz w:val="32"/>
          <w:szCs w:val="32"/>
        </w:rPr>
      </w:pPr>
      <w:r>
        <w:rPr>
          <w:rFonts w:ascii="仿宋" w:eastAsia="仿宋" w:hAnsi="仿宋" w:cs="仿宋" w:hint="eastAsia"/>
          <w:sz w:val="32"/>
          <w:szCs w:val="32"/>
        </w:rPr>
        <w:t>第一条：租赁房屋位置</w:t>
      </w:r>
    </w:p>
    <w:p w14:paraId="125E6DBF"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1、租赁房屋具体信息：租赁房屋位于西安市雁塔区大唐通易坊沿雁塔西路【大唐通易坊】项目的商业用房，</w:t>
      </w:r>
      <w:r>
        <w:rPr>
          <w:rFonts w:ascii="仿宋" w:eastAsia="仿宋" w:hAnsi="仿宋" w:cs="仿宋" w:hint="eastAsia"/>
          <w:color w:val="000000" w:themeColor="text1"/>
          <w:sz w:val="32"/>
          <w:szCs w:val="32"/>
        </w:rPr>
        <w:t>共计21间，对应商业用房编号为 N106-N111,，N108B，N301-N305,N403-N404，S101-S105,S403-S404（具体内容参见附</w:t>
      </w:r>
      <w:r>
        <w:rPr>
          <w:rFonts w:ascii="仿宋" w:eastAsia="仿宋" w:hAnsi="仿宋" w:cs="仿宋" w:hint="eastAsia"/>
          <w:sz w:val="32"/>
          <w:szCs w:val="32"/>
        </w:rPr>
        <w:t>件一：大唐通易坊铺位图，以下简称“租赁房屋”），甲方对</w:t>
      </w:r>
      <w:r>
        <w:rPr>
          <w:rFonts w:ascii="仿宋" w:eastAsia="仿宋" w:hAnsi="仿宋" w:cs="仿宋" w:hint="eastAsia"/>
          <w:color w:val="000000" w:themeColor="text1"/>
          <w:sz w:val="32"/>
          <w:szCs w:val="32"/>
        </w:rPr>
        <w:t>上述房屋拥有使用权，并有权对外出租。</w:t>
      </w:r>
    </w:p>
    <w:p w14:paraId="5406D836" w14:textId="77777777" w:rsidR="007C4C21" w:rsidRDefault="00000000">
      <w:pPr>
        <w:spacing w:line="360" w:lineRule="auto"/>
        <w:ind w:firstLineChars="200" w:firstLine="640"/>
        <w:outlineLvl w:val="0"/>
        <w:rPr>
          <w:rFonts w:ascii="仿宋" w:eastAsia="仿宋" w:hAnsi="仿宋" w:cs="仿宋" w:hint="eastAsia"/>
          <w:sz w:val="32"/>
          <w:szCs w:val="32"/>
        </w:rPr>
      </w:pPr>
      <w:r>
        <w:rPr>
          <w:rFonts w:ascii="仿宋" w:eastAsia="仿宋" w:hAnsi="仿宋" w:cs="仿宋" w:hint="eastAsia"/>
          <w:sz w:val="32"/>
          <w:szCs w:val="32"/>
        </w:rPr>
        <w:lastRenderedPageBreak/>
        <w:t>第二条：租赁房屋使用条件</w:t>
      </w:r>
    </w:p>
    <w:p w14:paraId="70EDD88C"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甲方同意乙方自行承租并经营使用，或乙方以自己名义将承租的房屋对外招商并转租，但对外招商应遵守以下约定：</w:t>
      </w:r>
    </w:p>
    <w:p w14:paraId="2EE17E39"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1、乙方与次承租人签署的租赁合同期限应与本合同租赁期限一致，不得超过本合同约定的租赁期限（即不得超过本合同约定租赁期限的最终日期）。</w:t>
      </w:r>
    </w:p>
    <w:p w14:paraId="600AC466" w14:textId="77777777" w:rsidR="007C4C21" w:rsidRDefault="00000000">
      <w:pPr>
        <w:spacing w:line="360" w:lineRule="auto"/>
        <w:ind w:firstLineChars="200" w:firstLine="640"/>
        <w:outlineLvl w:val="1"/>
        <w:rPr>
          <w:rFonts w:ascii="仿宋" w:eastAsia="仿宋" w:hAnsi="仿宋" w:cs="仿宋" w:hint="eastAsia"/>
          <w:sz w:val="32"/>
          <w:szCs w:val="32"/>
        </w:rPr>
      </w:pPr>
      <w:r>
        <w:rPr>
          <w:rFonts w:ascii="仿宋" w:eastAsia="仿宋" w:hAnsi="仿宋" w:cs="仿宋" w:hint="eastAsia"/>
          <w:sz w:val="32"/>
          <w:szCs w:val="32"/>
        </w:rPr>
        <w:t>2、乙方需保证所有签约商户具备合法经营资质并保证合法经营。</w:t>
      </w:r>
    </w:p>
    <w:p w14:paraId="70978853" w14:textId="77777777" w:rsidR="007C4C21" w:rsidRDefault="00000000">
      <w:pPr>
        <w:spacing w:line="360" w:lineRule="auto"/>
        <w:ind w:firstLineChars="200" w:firstLine="640"/>
        <w:outlineLvl w:val="1"/>
        <w:rPr>
          <w:rFonts w:ascii="仿宋" w:eastAsia="仿宋" w:hAnsi="仿宋" w:cs="仿宋" w:hint="eastAsia"/>
          <w:sz w:val="32"/>
          <w:szCs w:val="32"/>
        </w:rPr>
      </w:pPr>
      <w:r>
        <w:rPr>
          <w:rFonts w:ascii="仿宋" w:eastAsia="仿宋" w:hAnsi="仿宋" w:cs="仿宋" w:hint="eastAsia"/>
          <w:sz w:val="32"/>
          <w:szCs w:val="32"/>
        </w:rPr>
        <w:t>3、乙方在租赁期限内根据经营需要需办理相关对外经营所需的一切手续时，甲方应积极配合，乙方须向甲方提供所需申报资料的说明。</w:t>
      </w:r>
    </w:p>
    <w:p w14:paraId="0895CC35" w14:textId="77777777" w:rsidR="007C4C21" w:rsidRDefault="00000000">
      <w:pPr>
        <w:spacing w:line="360" w:lineRule="auto"/>
        <w:ind w:firstLineChars="200" w:firstLine="640"/>
        <w:outlineLvl w:val="1"/>
        <w:rPr>
          <w:rFonts w:ascii="仿宋" w:eastAsia="仿宋" w:hAnsi="仿宋" w:cs="仿宋" w:hint="eastAsia"/>
          <w:sz w:val="32"/>
          <w:szCs w:val="32"/>
        </w:rPr>
      </w:pPr>
      <w:r>
        <w:rPr>
          <w:rFonts w:ascii="仿宋" w:eastAsia="仿宋" w:hAnsi="仿宋" w:cs="仿宋" w:hint="eastAsia"/>
          <w:sz w:val="32"/>
          <w:szCs w:val="32"/>
        </w:rPr>
        <w:t>4、若乙方</w:t>
      </w:r>
      <w:r>
        <w:rPr>
          <w:rFonts w:ascii="仿宋" w:eastAsia="仿宋" w:hAnsi="仿宋" w:cs="仿宋" w:hint="eastAsia"/>
          <w:spacing w:val="-9"/>
          <w:sz w:val="32"/>
          <w:szCs w:val="32"/>
        </w:rPr>
        <w:t>开展经营活动</w:t>
      </w:r>
      <w:r>
        <w:rPr>
          <w:rFonts w:ascii="仿宋" w:eastAsia="仿宋" w:hAnsi="仿宋" w:cs="仿宋" w:hint="eastAsia"/>
          <w:sz w:val="32"/>
          <w:szCs w:val="32"/>
        </w:rPr>
        <w:t>未取得相应审批，包括但不限于出现涉嫌违反法律法规、政策规定之情形，</w:t>
      </w:r>
      <w:r>
        <w:rPr>
          <w:rFonts w:ascii="仿宋" w:eastAsia="仿宋" w:hAnsi="仿宋" w:cs="仿宋" w:hint="eastAsia"/>
          <w:spacing w:val="-10"/>
          <w:sz w:val="32"/>
          <w:szCs w:val="32"/>
        </w:rPr>
        <w:t>造成大唐通易坊出现不良舆论影响的</w:t>
      </w:r>
      <w:r>
        <w:rPr>
          <w:rFonts w:ascii="仿宋" w:eastAsia="仿宋" w:hAnsi="仿宋" w:cs="仿宋" w:hint="eastAsia"/>
          <w:sz w:val="32"/>
          <w:szCs w:val="32"/>
        </w:rPr>
        <w:t>，则甲方有权依据具体情况向乙方发出限期整改通知书。若在甲方书面通知后，乙方拒绝调整或整改后仍未达到甲方要求，甲方有权解除本合同，并要求乙方按照本合同第十八条第6项承担违约责任。。</w:t>
      </w:r>
    </w:p>
    <w:p w14:paraId="081A135E"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5、乙方承诺其承租的房屋再次对外出租或自行经营时不得用于酒吧用途。</w:t>
      </w:r>
    </w:p>
    <w:p w14:paraId="7E641037"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6、乙方在招租过程中，文创类商业不得低于乙方承租甲方全部租赁房屋的60%，否则，甲方有权要求乙方调整业态并进行整改，如果乙方拒不整改或者整改后仍未达到甲方</w:t>
      </w:r>
      <w:r>
        <w:rPr>
          <w:rFonts w:ascii="仿宋" w:eastAsia="仿宋" w:hAnsi="仿宋" w:cs="仿宋" w:hint="eastAsia"/>
          <w:sz w:val="32"/>
          <w:szCs w:val="32"/>
        </w:rPr>
        <w:lastRenderedPageBreak/>
        <w:t>要求的，甲方有权解除协议，并要求乙方按照本合同第十八条第6项承担违约责任。</w:t>
      </w:r>
    </w:p>
    <w:p w14:paraId="7F00DA2C"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7、乙方承租后，若需要对承租房屋进行整体装修改造提升，该项费用由己方自行承担。</w:t>
      </w:r>
    </w:p>
    <w:p w14:paraId="1C04AAB5" w14:textId="77777777" w:rsidR="007C4C21" w:rsidRDefault="00000000">
      <w:pPr>
        <w:spacing w:line="360" w:lineRule="auto"/>
        <w:ind w:firstLineChars="200" w:firstLine="640"/>
        <w:outlineLvl w:val="0"/>
        <w:rPr>
          <w:rFonts w:ascii="仿宋" w:eastAsia="仿宋" w:hAnsi="仿宋" w:cs="仿宋" w:hint="eastAsia"/>
          <w:sz w:val="32"/>
          <w:szCs w:val="32"/>
        </w:rPr>
      </w:pPr>
      <w:r>
        <w:rPr>
          <w:rFonts w:ascii="仿宋" w:eastAsia="仿宋" w:hAnsi="仿宋" w:cs="仿宋" w:hint="eastAsia"/>
          <w:sz w:val="32"/>
          <w:szCs w:val="32"/>
        </w:rPr>
        <w:t>第三条：租赁房屋面积</w:t>
      </w:r>
    </w:p>
    <w:p w14:paraId="1A4E1F9A" w14:textId="77777777" w:rsidR="007C4C21" w:rsidRDefault="00000000">
      <w:pPr>
        <w:spacing w:line="360" w:lineRule="auto"/>
        <w:ind w:firstLineChars="200" w:firstLine="640"/>
        <w:rPr>
          <w:rFonts w:ascii="仿宋" w:eastAsia="仿宋" w:hAnsi="仿宋" w:cs="仿宋" w:hint="eastAsia"/>
          <w:color w:val="000000" w:themeColor="text1"/>
          <w:sz w:val="32"/>
          <w:szCs w:val="32"/>
        </w:rPr>
      </w:pPr>
      <w:r>
        <w:rPr>
          <w:rFonts w:ascii="仿宋" w:eastAsia="仿宋" w:hAnsi="仿宋" w:cs="仿宋" w:hint="eastAsia"/>
          <w:sz w:val="32"/>
          <w:szCs w:val="32"/>
        </w:rPr>
        <w:t>1、租赁面积</w:t>
      </w:r>
      <w:r>
        <w:rPr>
          <w:rFonts w:ascii="仿宋" w:eastAsia="仿宋" w:hAnsi="仿宋" w:cs="仿宋" w:hint="eastAsia"/>
          <w:color w:val="000000" w:themeColor="text1"/>
          <w:sz w:val="32"/>
          <w:szCs w:val="32"/>
        </w:rPr>
        <w:t>：1780平方米。</w:t>
      </w:r>
    </w:p>
    <w:p w14:paraId="71E5DA6B" w14:textId="77777777" w:rsidR="007C4C21" w:rsidRDefault="00000000">
      <w:pPr>
        <w:spacing w:line="360" w:lineRule="auto"/>
        <w:ind w:firstLineChars="200" w:firstLine="640"/>
        <w:outlineLvl w:val="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第四条：租赁期限</w:t>
      </w:r>
    </w:p>
    <w:p w14:paraId="6ED9609E" w14:textId="77777777" w:rsidR="007C4C21" w:rsidRDefault="00000000">
      <w:pPr>
        <w:spacing w:line="360" w:lineRule="auto"/>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1、租赁期限为5年，自2026年4月1日起至2031年3月31日止。</w:t>
      </w:r>
    </w:p>
    <w:p w14:paraId="1FFDCCE2" w14:textId="77777777" w:rsidR="007C4C21" w:rsidRDefault="00000000">
      <w:pPr>
        <w:spacing w:line="360" w:lineRule="auto"/>
        <w:ind w:firstLineChars="200" w:firstLine="64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2、免租期限为4个月，分两年给予，每次免租期使用完后开始计算租金。</w:t>
      </w:r>
    </w:p>
    <w:tbl>
      <w:tblPr>
        <w:tblW w:w="4999" w:type="pct"/>
        <w:tblLook w:val="04A0" w:firstRow="1" w:lastRow="0" w:firstColumn="1" w:lastColumn="0" w:noHBand="0" w:noVBand="1"/>
      </w:tblPr>
      <w:tblGrid>
        <w:gridCol w:w="3104"/>
        <w:gridCol w:w="5190"/>
      </w:tblGrid>
      <w:tr w:rsidR="007C4C21" w14:paraId="7C4F5D84" w14:textId="77777777">
        <w:trPr>
          <w:trHeight w:val="312"/>
        </w:trPr>
        <w:tc>
          <w:tcPr>
            <w:tcW w:w="1871" w:type="pct"/>
            <w:tcBorders>
              <w:top w:val="single" w:sz="4" w:space="0" w:color="000000"/>
              <w:left w:val="single" w:sz="4" w:space="0" w:color="000000"/>
              <w:bottom w:val="single" w:sz="4" w:space="0" w:color="000000"/>
              <w:right w:val="single" w:sz="4" w:space="0" w:color="000000"/>
            </w:tcBorders>
            <w:noWrap/>
            <w:vAlign w:val="center"/>
          </w:tcPr>
          <w:p w14:paraId="6ACFEE92" w14:textId="77777777" w:rsidR="007C4C21" w:rsidRDefault="00000000">
            <w:pPr>
              <w:widowControl/>
              <w:jc w:val="center"/>
              <w:textAlignment w:val="center"/>
              <w:rPr>
                <w:rFonts w:ascii="仿宋" w:eastAsia="仿宋" w:hAnsi="仿宋" w:cs="仿宋" w:hint="eastAsia"/>
                <w:color w:val="000000" w:themeColor="text1"/>
                <w:sz w:val="32"/>
                <w:szCs w:val="32"/>
              </w:rPr>
            </w:pPr>
            <w:r>
              <w:rPr>
                <w:rFonts w:ascii="仿宋" w:eastAsia="仿宋" w:hAnsi="仿宋" w:cs="仿宋" w:hint="eastAsia"/>
                <w:color w:val="000000" w:themeColor="text1"/>
                <w:kern w:val="0"/>
                <w:sz w:val="32"/>
                <w:szCs w:val="32"/>
                <w:lang w:bidi="ar"/>
              </w:rPr>
              <w:t>承租年度</w:t>
            </w:r>
          </w:p>
        </w:tc>
        <w:tc>
          <w:tcPr>
            <w:tcW w:w="3129" w:type="pct"/>
            <w:tcBorders>
              <w:top w:val="single" w:sz="4" w:space="0" w:color="000000"/>
              <w:left w:val="single" w:sz="4" w:space="0" w:color="000000"/>
              <w:bottom w:val="single" w:sz="4" w:space="0" w:color="000000"/>
              <w:right w:val="single" w:sz="4" w:space="0" w:color="000000"/>
            </w:tcBorders>
            <w:noWrap/>
            <w:vAlign w:val="center"/>
          </w:tcPr>
          <w:p w14:paraId="7F49D62C" w14:textId="77777777" w:rsidR="007C4C21" w:rsidRDefault="00000000">
            <w:pPr>
              <w:widowControl/>
              <w:jc w:val="center"/>
              <w:textAlignment w:val="center"/>
              <w:rPr>
                <w:rFonts w:ascii="仿宋" w:eastAsia="仿宋" w:hAnsi="仿宋" w:cs="仿宋" w:hint="eastAsia"/>
                <w:color w:val="000000" w:themeColor="text1"/>
                <w:sz w:val="32"/>
                <w:szCs w:val="32"/>
              </w:rPr>
            </w:pPr>
            <w:r>
              <w:rPr>
                <w:rFonts w:ascii="仿宋" w:eastAsia="仿宋" w:hAnsi="仿宋" w:cs="仿宋" w:hint="eastAsia"/>
                <w:color w:val="000000" w:themeColor="text1"/>
                <w:kern w:val="0"/>
                <w:sz w:val="32"/>
                <w:szCs w:val="32"/>
                <w:lang w:bidi="ar"/>
              </w:rPr>
              <w:t>免租期</w:t>
            </w:r>
          </w:p>
        </w:tc>
      </w:tr>
      <w:tr w:rsidR="007C4C21" w14:paraId="4F1C7EB9" w14:textId="77777777">
        <w:trPr>
          <w:trHeight w:val="312"/>
        </w:trPr>
        <w:tc>
          <w:tcPr>
            <w:tcW w:w="1871" w:type="pct"/>
            <w:tcBorders>
              <w:top w:val="single" w:sz="4" w:space="0" w:color="000000"/>
              <w:left w:val="single" w:sz="4" w:space="0" w:color="000000"/>
              <w:bottom w:val="single" w:sz="4" w:space="0" w:color="000000"/>
              <w:right w:val="single" w:sz="4" w:space="0" w:color="000000"/>
            </w:tcBorders>
            <w:noWrap/>
            <w:vAlign w:val="center"/>
          </w:tcPr>
          <w:p w14:paraId="5ADAAAD1" w14:textId="77777777" w:rsidR="007C4C21" w:rsidRDefault="00000000">
            <w:pPr>
              <w:widowControl/>
              <w:jc w:val="center"/>
              <w:textAlignment w:val="center"/>
              <w:rPr>
                <w:rFonts w:ascii="仿宋" w:eastAsia="仿宋" w:hAnsi="仿宋" w:cs="仿宋" w:hint="eastAsia"/>
                <w:color w:val="000000" w:themeColor="text1"/>
                <w:sz w:val="32"/>
                <w:szCs w:val="32"/>
              </w:rPr>
            </w:pPr>
            <w:r>
              <w:rPr>
                <w:rFonts w:ascii="仿宋" w:eastAsia="仿宋" w:hAnsi="仿宋" w:cs="仿宋" w:hint="eastAsia"/>
                <w:color w:val="000000" w:themeColor="text1"/>
                <w:kern w:val="0"/>
                <w:sz w:val="32"/>
                <w:szCs w:val="32"/>
                <w:lang w:bidi="ar"/>
              </w:rPr>
              <w:t>第一年度</w:t>
            </w:r>
          </w:p>
        </w:tc>
        <w:tc>
          <w:tcPr>
            <w:tcW w:w="3129" w:type="pct"/>
            <w:tcBorders>
              <w:top w:val="single" w:sz="4" w:space="0" w:color="000000"/>
              <w:left w:val="single" w:sz="4" w:space="0" w:color="000000"/>
              <w:bottom w:val="single" w:sz="4" w:space="0" w:color="000000"/>
              <w:right w:val="single" w:sz="4" w:space="0" w:color="000000"/>
            </w:tcBorders>
            <w:noWrap/>
            <w:vAlign w:val="center"/>
          </w:tcPr>
          <w:p w14:paraId="394C00E5" w14:textId="77777777" w:rsidR="007C4C21" w:rsidRDefault="00000000">
            <w:pPr>
              <w:widowControl/>
              <w:jc w:val="center"/>
              <w:textAlignment w:val="center"/>
              <w:rPr>
                <w:rFonts w:ascii="仿宋" w:eastAsia="仿宋" w:hAnsi="仿宋" w:cs="仿宋" w:hint="eastAsia"/>
                <w:color w:val="000000" w:themeColor="text1"/>
                <w:sz w:val="32"/>
                <w:szCs w:val="32"/>
              </w:rPr>
            </w:pPr>
            <w:r>
              <w:rPr>
                <w:rFonts w:ascii="仿宋" w:eastAsia="仿宋" w:hAnsi="仿宋" w:cs="仿宋" w:hint="eastAsia"/>
                <w:color w:val="000000" w:themeColor="text1"/>
                <w:kern w:val="0"/>
                <w:sz w:val="32"/>
                <w:szCs w:val="32"/>
                <w:lang w:bidi="ar"/>
              </w:rPr>
              <w:t>2027</w:t>
            </w:r>
            <w:r>
              <w:rPr>
                <w:rStyle w:val="font11"/>
                <w:rFonts w:ascii="仿宋" w:eastAsia="仿宋" w:hAnsi="仿宋" w:cs="仿宋"/>
                <w:color w:val="000000" w:themeColor="text1"/>
                <w:sz w:val="32"/>
                <w:szCs w:val="32"/>
                <w:lang w:bidi="ar"/>
              </w:rPr>
              <w:t>年</w:t>
            </w:r>
            <w:r>
              <w:rPr>
                <w:rStyle w:val="font21"/>
                <w:rFonts w:ascii="仿宋" w:eastAsia="仿宋" w:hAnsi="仿宋" w:cs="仿宋" w:hint="eastAsia"/>
                <w:color w:val="000000" w:themeColor="text1"/>
                <w:sz w:val="32"/>
                <w:szCs w:val="32"/>
                <w:lang w:bidi="ar"/>
              </w:rPr>
              <w:t>4</w:t>
            </w:r>
            <w:r>
              <w:rPr>
                <w:rStyle w:val="font11"/>
                <w:rFonts w:ascii="仿宋" w:eastAsia="仿宋" w:hAnsi="仿宋" w:cs="仿宋"/>
                <w:color w:val="000000" w:themeColor="text1"/>
                <w:sz w:val="32"/>
                <w:szCs w:val="32"/>
                <w:lang w:bidi="ar"/>
              </w:rPr>
              <w:t>月</w:t>
            </w:r>
            <w:r>
              <w:rPr>
                <w:rStyle w:val="font21"/>
                <w:rFonts w:ascii="仿宋" w:eastAsia="仿宋" w:hAnsi="仿宋" w:cs="仿宋" w:hint="eastAsia"/>
                <w:color w:val="000000" w:themeColor="text1"/>
                <w:sz w:val="32"/>
                <w:szCs w:val="32"/>
                <w:lang w:bidi="ar"/>
              </w:rPr>
              <w:t>1</w:t>
            </w:r>
            <w:r>
              <w:rPr>
                <w:rStyle w:val="font11"/>
                <w:rFonts w:ascii="仿宋" w:eastAsia="仿宋" w:hAnsi="仿宋" w:cs="仿宋"/>
                <w:color w:val="000000" w:themeColor="text1"/>
                <w:sz w:val="32"/>
                <w:szCs w:val="32"/>
                <w:lang w:bidi="ar"/>
              </w:rPr>
              <w:t>日</w:t>
            </w:r>
            <w:r>
              <w:rPr>
                <w:rStyle w:val="font21"/>
                <w:rFonts w:ascii="仿宋" w:eastAsia="仿宋" w:hAnsi="仿宋" w:cs="仿宋" w:hint="eastAsia"/>
                <w:color w:val="000000" w:themeColor="text1"/>
                <w:sz w:val="32"/>
                <w:szCs w:val="32"/>
                <w:lang w:bidi="ar"/>
              </w:rPr>
              <w:t>-2027</w:t>
            </w:r>
            <w:r>
              <w:rPr>
                <w:rStyle w:val="font11"/>
                <w:rFonts w:ascii="仿宋" w:eastAsia="仿宋" w:hAnsi="仿宋" w:cs="仿宋"/>
                <w:color w:val="000000" w:themeColor="text1"/>
                <w:sz w:val="32"/>
                <w:szCs w:val="32"/>
                <w:lang w:bidi="ar"/>
              </w:rPr>
              <w:t>年5月</w:t>
            </w:r>
            <w:r>
              <w:rPr>
                <w:rStyle w:val="font21"/>
                <w:rFonts w:ascii="仿宋" w:eastAsia="仿宋" w:hAnsi="仿宋" w:cs="仿宋" w:hint="eastAsia"/>
                <w:color w:val="000000" w:themeColor="text1"/>
                <w:sz w:val="32"/>
                <w:szCs w:val="32"/>
                <w:lang w:bidi="ar"/>
              </w:rPr>
              <w:t>31</w:t>
            </w:r>
            <w:r>
              <w:rPr>
                <w:rStyle w:val="font11"/>
                <w:rFonts w:ascii="仿宋" w:eastAsia="仿宋" w:hAnsi="仿宋" w:cs="仿宋"/>
                <w:color w:val="000000" w:themeColor="text1"/>
                <w:sz w:val="32"/>
                <w:szCs w:val="32"/>
                <w:lang w:bidi="ar"/>
              </w:rPr>
              <w:t>日</w:t>
            </w:r>
          </w:p>
        </w:tc>
      </w:tr>
      <w:tr w:rsidR="007C4C21" w14:paraId="2F077FDC" w14:textId="77777777">
        <w:trPr>
          <w:trHeight w:val="312"/>
        </w:trPr>
        <w:tc>
          <w:tcPr>
            <w:tcW w:w="1871" w:type="pct"/>
            <w:tcBorders>
              <w:top w:val="single" w:sz="4" w:space="0" w:color="000000"/>
              <w:left w:val="single" w:sz="4" w:space="0" w:color="000000"/>
              <w:bottom w:val="single" w:sz="4" w:space="0" w:color="000000"/>
              <w:right w:val="single" w:sz="4" w:space="0" w:color="000000"/>
            </w:tcBorders>
            <w:noWrap/>
            <w:vAlign w:val="center"/>
          </w:tcPr>
          <w:p w14:paraId="6B9B9AF1" w14:textId="77777777" w:rsidR="007C4C21" w:rsidRDefault="00000000">
            <w:pPr>
              <w:widowControl/>
              <w:jc w:val="center"/>
              <w:textAlignment w:val="center"/>
              <w:rPr>
                <w:rFonts w:ascii="仿宋" w:eastAsia="仿宋" w:hAnsi="仿宋" w:cs="仿宋" w:hint="eastAsia"/>
                <w:color w:val="000000" w:themeColor="text1"/>
                <w:sz w:val="32"/>
                <w:szCs w:val="32"/>
              </w:rPr>
            </w:pPr>
            <w:r>
              <w:rPr>
                <w:rFonts w:ascii="仿宋" w:eastAsia="仿宋" w:hAnsi="仿宋" w:cs="仿宋" w:hint="eastAsia"/>
                <w:color w:val="000000" w:themeColor="text1"/>
                <w:kern w:val="0"/>
                <w:sz w:val="32"/>
                <w:szCs w:val="32"/>
                <w:lang w:bidi="ar"/>
              </w:rPr>
              <w:t>第二年度</w:t>
            </w:r>
          </w:p>
        </w:tc>
        <w:tc>
          <w:tcPr>
            <w:tcW w:w="3129" w:type="pct"/>
            <w:tcBorders>
              <w:top w:val="single" w:sz="4" w:space="0" w:color="000000"/>
              <w:left w:val="single" w:sz="4" w:space="0" w:color="000000"/>
              <w:bottom w:val="single" w:sz="4" w:space="0" w:color="000000"/>
              <w:right w:val="single" w:sz="4" w:space="0" w:color="000000"/>
            </w:tcBorders>
            <w:noWrap/>
            <w:vAlign w:val="center"/>
          </w:tcPr>
          <w:p w14:paraId="0C9B9CA9" w14:textId="77777777" w:rsidR="007C4C21" w:rsidRDefault="00000000">
            <w:pPr>
              <w:widowControl/>
              <w:jc w:val="center"/>
              <w:textAlignment w:val="center"/>
              <w:rPr>
                <w:rFonts w:ascii="仿宋" w:eastAsia="仿宋" w:hAnsi="仿宋" w:cs="仿宋" w:hint="eastAsia"/>
                <w:color w:val="000000" w:themeColor="text1"/>
                <w:sz w:val="32"/>
                <w:szCs w:val="32"/>
              </w:rPr>
            </w:pPr>
            <w:r>
              <w:rPr>
                <w:rFonts w:ascii="仿宋" w:eastAsia="仿宋" w:hAnsi="仿宋" w:cs="仿宋" w:hint="eastAsia"/>
                <w:color w:val="000000" w:themeColor="text1"/>
                <w:kern w:val="0"/>
                <w:sz w:val="32"/>
                <w:szCs w:val="32"/>
                <w:lang w:bidi="ar"/>
              </w:rPr>
              <w:t>2</w:t>
            </w:r>
            <w:r>
              <w:rPr>
                <w:rStyle w:val="font21"/>
                <w:rFonts w:ascii="仿宋" w:eastAsia="仿宋" w:hAnsi="仿宋" w:cs="仿宋" w:hint="eastAsia"/>
                <w:color w:val="000000" w:themeColor="text1"/>
                <w:sz w:val="32"/>
                <w:szCs w:val="32"/>
                <w:lang w:bidi="ar"/>
              </w:rPr>
              <w:t>028</w:t>
            </w:r>
            <w:r>
              <w:rPr>
                <w:rStyle w:val="font11"/>
                <w:rFonts w:ascii="仿宋" w:eastAsia="仿宋" w:hAnsi="仿宋" w:cs="仿宋"/>
                <w:color w:val="000000" w:themeColor="text1"/>
                <w:sz w:val="32"/>
                <w:szCs w:val="32"/>
                <w:lang w:bidi="ar"/>
              </w:rPr>
              <w:t>年</w:t>
            </w:r>
            <w:r>
              <w:rPr>
                <w:rStyle w:val="font21"/>
                <w:rFonts w:ascii="仿宋" w:eastAsia="仿宋" w:hAnsi="仿宋" w:cs="仿宋" w:hint="eastAsia"/>
                <w:color w:val="000000" w:themeColor="text1"/>
                <w:sz w:val="32"/>
                <w:szCs w:val="32"/>
                <w:lang w:bidi="ar"/>
              </w:rPr>
              <w:t>4</w:t>
            </w:r>
            <w:r>
              <w:rPr>
                <w:rStyle w:val="font11"/>
                <w:rFonts w:ascii="仿宋" w:eastAsia="仿宋" w:hAnsi="仿宋" w:cs="仿宋"/>
                <w:color w:val="000000" w:themeColor="text1"/>
                <w:sz w:val="32"/>
                <w:szCs w:val="32"/>
                <w:lang w:bidi="ar"/>
              </w:rPr>
              <w:t>月</w:t>
            </w:r>
            <w:r>
              <w:rPr>
                <w:rStyle w:val="font21"/>
                <w:rFonts w:ascii="仿宋" w:eastAsia="仿宋" w:hAnsi="仿宋" w:cs="仿宋" w:hint="eastAsia"/>
                <w:color w:val="000000" w:themeColor="text1"/>
                <w:sz w:val="32"/>
                <w:szCs w:val="32"/>
                <w:lang w:bidi="ar"/>
              </w:rPr>
              <w:t>1</w:t>
            </w:r>
            <w:r>
              <w:rPr>
                <w:rStyle w:val="font11"/>
                <w:rFonts w:ascii="仿宋" w:eastAsia="仿宋" w:hAnsi="仿宋" w:cs="仿宋"/>
                <w:color w:val="000000" w:themeColor="text1"/>
                <w:sz w:val="32"/>
                <w:szCs w:val="32"/>
                <w:lang w:bidi="ar"/>
              </w:rPr>
              <w:t>日</w:t>
            </w:r>
            <w:r>
              <w:rPr>
                <w:rStyle w:val="font21"/>
                <w:rFonts w:ascii="仿宋" w:eastAsia="仿宋" w:hAnsi="仿宋" w:cs="仿宋" w:hint="eastAsia"/>
                <w:color w:val="000000" w:themeColor="text1"/>
                <w:sz w:val="32"/>
                <w:szCs w:val="32"/>
                <w:lang w:bidi="ar"/>
              </w:rPr>
              <w:t>-2028</w:t>
            </w:r>
            <w:r>
              <w:rPr>
                <w:rStyle w:val="font11"/>
                <w:rFonts w:ascii="仿宋" w:eastAsia="仿宋" w:hAnsi="仿宋" w:cs="仿宋"/>
                <w:color w:val="000000" w:themeColor="text1"/>
                <w:sz w:val="32"/>
                <w:szCs w:val="32"/>
                <w:lang w:bidi="ar"/>
              </w:rPr>
              <w:t>年5月</w:t>
            </w:r>
            <w:r>
              <w:rPr>
                <w:rStyle w:val="font21"/>
                <w:rFonts w:ascii="仿宋" w:eastAsia="仿宋" w:hAnsi="仿宋" w:cs="仿宋" w:hint="eastAsia"/>
                <w:color w:val="000000" w:themeColor="text1"/>
                <w:sz w:val="32"/>
                <w:szCs w:val="32"/>
                <w:lang w:bidi="ar"/>
              </w:rPr>
              <w:t>31</w:t>
            </w:r>
            <w:r>
              <w:rPr>
                <w:rStyle w:val="font11"/>
                <w:rFonts w:ascii="仿宋" w:eastAsia="仿宋" w:hAnsi="仿宋" w:cs="仿宋"/>
                <w:color w:val="000000" w:themeColor="text1"/>
                <w:sz w:val="32"/>
                <w:szCs w:val="32"/>
                <w:lang w:bidi="ar"/>
              </w:rPr>
              <w:t>日</w:t>
            </w:r>
          </w:p>
        </w:tc>
      </w:tr>
    </w:tbl>
    <w:p w14:paraId="7D663F54" w14:textId="77777777" w:rsidR="007C4C21" w:rsidRDefault="00000000">
      <w:pPr>
        <w:spacing w:line="360" w:lineRule="auto"/>
        <w:ind w:firstLineChars="200" w:firstLine="640"/>
        <w:outlineLvl w:val="0"/>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第五条：租金及保证金标准</w:t>
      </w:r>
    </w:p>
    <w:p w14:paraId="582D8F46" w14:textId="77777777" w:rsidR="007C4C21" w:rsidRDefault="00000000">
      <w:pPr>
        <w:spacing w:line="360" w:lineRule="auto"/>
        <w:ind w:firstLineChars="200" w:firstLine="640"/>
        <w:outlineLvl w:val="1"/>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1、本合同房屋租金的使用币种为：人民币。</w:t>
      </w:r>
    </w:p>
    <w:p w14:paraId="2DF9B20C" w14:textId="77777777" w:rsidR="007C4C21" w:rsidRDefault="00000000">
      <w:pPr>
        <w:spacing w:line="360" w:lineRule="auto"/>
        <w:ind w:firstLineChars="200" w:firstLine="640"/>
        <w:outlineLvl w:val="1"/>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2、甲乙双方协商一致，租赁期中的第一年以及第二年每平方米费用标准为人民币     元/平方米/月标准缴纳。合同后续期限内租金标准按照市场化原则每两年评估一次，并根据评估结果调整租金价格，届时以双方书面签署的协议或租赁价格确认单约定为准。租金标准均为含税价。</w:t>
      </w:r>
    </w:p>
    <w:p w14:paraId="72A4929B"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4、双方签订合同后7日内，乙方需向甲方缴纳三个月</w:t>
      </w:r>
      <w:r>
        <w:rPr>
          <w:rFonts w:ascii="仿宋" w:eastAsia="仿宋" w:hAnsi="仿宋" w:cs="仿宋" w:hint="eastAsia"/>
          <w:sz w:val="32"/>
          <w:szCs w:val="32"/>
        </w:rPr>
        <w:lastRenderedPageBreak/>
        <w:t>租金标准的合同保证金</w:t>
      </w:r>
      <w:r>
        <w:rPr>
          <w:rFonts w:ascii="仿宋" w:eastAsia="仿宋" w:hAnsi="仿宋" w:cs="仿宋" w:hint="eastAsia"/>
          <w:sz w:val="32"/>
          <w:szCs w:val="32"/>
          <w:u w:val="single"/>
        </w:rPr>
        <w:t xml:space="preserve">       </w:t>
      </w:r>
      <w:r>
        <w:rPr>
          <w:rFonts w:ascii="仿宋" w:eastAsia="仿宋" w:hAnsi="仿宋" w:cs="仿宋" w:hint="eastAsia"/>
          <w:sz w:val="32"/>
          <w:szCs w:val="32"/>
        </w:rPr>
        <w:t>元（人民币:                          元）。待本合同终止后，甲方在扣除相应的费用后一次性无息退还给乙方。若乙方拒绝支付保证金的则甲方有权拒绝交付房屋，终止本协议并要求乙方承担当年三个月租金标准的违约金，在合同履行期间如果乙方负有金钱给付义务且拒不履行的，甲方先行扣除乙方保证金，甲方在扣除己方保证金后通知乙方补足，乙方应在接到甲方通知后5日内补足，如乙方逾期补足的，除了补足相应保证金外，每逾期一日还应向甲方承担应补足款万分之五的违约金。</w:t>
      </w:r>
    </w:p>
    <w:p w14:paraId="575E2AC1" w14:textId="77777777" w:rsidR="007C4C21" w:rsidRDefault="00000000">
      <w:pPr>
        <w:spacing w:line="360" w:lineRule="auto"/>
        <w:ind w:firstLineChars="200" w:firstLine="640"/>
        <w:outlineLvl w:val="0"/>
        <w:rPr>
          <w:rFonts w:ascii="仿宋" w:eastAsia="仿宋" w:hAnsi="仿宋" w:cs="仿宋" w:hint="eastAsia"/>
          <w:sz w:val="32"/>
          <w:szCs w:val="32"/>
        </w:rPr>
      </w:pPr>
      <w:r>
        <w:rPr>
          <w:rFonts w:ascii="仿宋" w:eastAsia="仿宋" w:hAnsi="仿宋" w:cs="仿宋" w:hint="eastAsia"/>
          <w:sz w:val="32"/>
          <w:szCs w:val="32"/>
        </w:rPr>
        <w:t>第六条 租金支付</w:t>
      </w:r>
    </w:p>
    <w:p w14:paraId="657740CF"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color w:val="000000" w:themeColor="text1"/>
          <w:sz w:val="32"/>
          <w:szCs w:val="32"/>
        </w:rPr>
        <w:t>1、自合同签订之日起10日内，乙方需一次性支付一年租金（2026年4月1日-2027年3月31日）金额：</w:t>
      </w:r>
      <w:r>
        <w:rPr>
          <w:rFonts w:ascii="仿宋" w:eastAsia="仿宋" w:hAnsi="仿宋" w:cs="仿宋" w:hint="eastAsia"/>
          <w:color w:val="000000" w:themeColor="text1"/>
          <w:sz w:val="32"/>
          <w:szCs w:val="32"/>
          <w:u w:val="single"/>
        </w:rPr>
        <w:t xml:space="preserve">              元</w:t>
      </w:r>
      <w:r>
        <w:rPr>
          <w:rFonts w:ascii="仿宋" w:eastAsia="仿宋" w:hAnsi="仿宋" w:cs="仿宋" w:hint="eastAsia"/>
          <w:color w:val="000000" w:themeColor="text1"/>
          <w:sz w:val="32"/>
          <w:szCs w:val="32"/>
        </w:rPr>
        <w:t>（大写：</w:t>
      </w:r>
      <w:r>
        <w:rPr>
          <w:rFonts w:ascii="仿宋" w:eastAsia="仿宋" w:hAnsi="仿宋" w:cs="仿宋" w:hint="eastAsia"/>
          <w:color w:val="000000" w:themeColor="text1"/>
          <w:sz w:val="32"/>
          <w:szCs w:val="32"/>
          <w:u w:val="single"/>
        </w:rPr>
        <w:t xml:space="preserve">                     </w:t>
      </w:r>
      <w:r>
        <w:rPr>
          <w:rFonts w:ascii="仿宋" w:eastAsia="仿宋" w:hAnsi="仿宋" w:cs="仿宋" w:hint="eastAsia"/>
          <w:color w:val="000000" w:themeColor="text1"/>
          <w:sz w:val="32"/>
          <w:szCs w:val="32"/>
        </w:rPr>
        <w:t>），后期租金按季度向甲方支付租金。乙方应于每季度第一个月10号前向甲方交纳当季度租金，乙方逾期向甲方支付租金的，每逾期一日，甲方可</w:t>
      </w:r>
      <w:r>
        <w:rPr>
          <w:rFonts w:ascii="仿宋" w:eastAsia="仿宋" w:hAnsi="仿宋" w:cs="仿宋" w:hint="eastAsia"/>
          <w:sz w:val="32"/>
          <w:szCs w:val="32"/>
        </w:rPr>
        <w:t>按当期应付租金的万分之五计收违约金。</w:t>
      </w:r>
    </w:p>
    <w:p w14:paraId="7CBA2F7E" w14:textId="77777777" w:rsidR="007C4C21" w:rsidRDefault="00000000">
      <w:pPr>
        <w:spacing w:line="360" w:lineRule="auto"/>
        <w:ind w:firstLineChars="200" w:firstLine="640"/>
        <w:outlineLvl w:val="1"/>
        <w:rPr>
          <w:rFonts w:ascii="仿宋" w:eastAsia="仿宋" w:hAnsi="仿宋" w:cs="仿宋" w:hint="eastAsia"/>
          <w:sz w:val="32"/>
          <w:szCs w:val="32"/>
        </w:rPr>
      </w:pPr>
      <w:r>
        <w:rPr>
          <w:rFonts w:ascii="仿宋" w:eastAsia="仿宋" w:hAnsi="仿宋" w:cs="仿宋" w:hint="eastAsia"/>
          <w:sz w:val="32"/>
          <w:szCs w:val="32"/>
        </w:rPr>
        <w:t>2、甲方指定银行收款账户信息如下：</w:t>
      </w:r>
    </w:p>
    <w:p w14:paraId="32B9700A"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账户名称：</w:t>
      </w:r>
    </w:p>
    <w:p w14:paraId="530A25F1"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银行账号：</w:t>
      </w:r>
    </w:p>
    <w:p w14:paraId="615883D5"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开户银行：</w:t>
      </w:r>
    </w:p>
    <w:p w14:paraId="30EF4EA3" w14:textId="77777777" w:rsidR="007C4C21" w:rsidRDefault="00000000">
      <w:pPr>
        <w:spacing w:line="360" w:lineRule="auto"/>
        <w:ind w:firstLineChars="200" w:firstLine="640"/>
        <w:outlineLvl w:val="0"/>
        <w:rPr>
          <w:rFonts w:ascii="仿宋" w:eastAsia="仿宋" w:hAnsi="仿宋" w:cs="仿宋" w:hint="eastAsia"/>
          <w:sz w:val="32"/>
          <w:szCs w:val="32"/>
        </w:rPr>
      </w:pPr>
      <w:r>
        <w:rPr>
          <w:rFonts w:ascii="仿宋" w:eastAsia="仿宋" w:hAnsi="仿宋" w:cs="仿宋" w:hint="eastAsia"/>
          <w:sz w:val="32"/>
          <w:szCs w:val="32"/>
        </w:rPr>
        <w:t>第七条 经营税费</w:t>
      </w:r>
    </w:p>
    <w:p w14:paraId="4CF47279"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甲乙双方应各自承担因本合同的签署和履行而产生的</w:t>
      </w:r>
      <w:r>
        <w:rPr>
          <w:rFonts w:ascii="仿宋" w:eastAsia="仿宋" w:hAnsi="仿宋" w:cs="仿宋" w:hint="eastAsia"/>
          <w:sz w:val="32"/>
          <w:szCs w:val="32"/>
        </w:rPr>
        <w:lastRenderedPageBreak/>
        <w:t>应由自身缴纳和支付的税收和费用。</w:t>
      </w:r>
    </w:p>
    <w:p w14:paraId="5AE62F7F" w14:textId="77777777" w:rsidR="007C4C21" w:rsidRDefault="00000000">
      <w:pPr>
        <w:spacing w:line="360" w:lineRule="auto"/>
        <w:ind w:firstLineChars="200" w:firstLine="640"/>
        <w:outlineLvl w:val="0"/>
        <w:rPr>
          <w:rFonts w:ascii="仿宋" w:eastAsia="仿宋" w:hAnsi="仿宋" w:cs="仿宋" w:hint="eastAsia"/>
          <w:sz w:val="32"/>
          <w:szCs w:val="32"/>
        </w:rPr>
      </w:pPr>
      <w:r>
        <w:rPr>
          <w:rFonts w:ascii="仿宋" w:eastAsia="仿宋" w:hAnsi="仿宋" w:cs="仿宋" w:hint="eastAsia"/>
          <w:sz w:val="32"/>
          <w:szCs w:val="32"/>
        </w:rPr>
        <w:t>第八条 转租权</w:t>
      </w:r>
    </w:p>
    <w:p w14:paraId="5B27DB7E"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1、甲方同意乙方享有转租、分租等权利。甲方应配合乙方的转租、分租并提供便利。</w:t>
      </w:r>
    </w:p>
    <w:p w14:paraId="765CCAF2"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2、乙方行使本条第一款之权利无需另行得到甲方的同意，但应以书面形式文件告知甲方，即转租、分租后</w:t>
      </w:r>
      <w:r>
        <w:rPr>
          <w:rFonts w:ascii="仿宋" w:eastAsia="仿宋" w:hAnsi="仿宋" w:cs="仿宋" w:hint="eastAsia"/>
          <w:sz w:val="32"/>
          <w:szCs w:val="32"/>
          <w:u w:val="single"/>
        </w:rPr>
        <w:t>30</w:t>
      </w:r>
      <w:r>
        <w:rPr>
          <w:rFonts w:ascii="仿宋" w:eastAsia="仿宋" w:hAnsi="仿宋" w:cs="仿宋" w:hint="eastAsia"/>
          <w:sz w:val="32"/>
          <w:szCs w:val="32"/>
        </w:rPr>
        <w:t>日内应将乙方对外签订的合同复印件交由甲方备案。</w:t>
      </w:r>
    </w:p>
    <w:p w14:paraId="2926C8A9" w14:textId="77777777" w:rsidR="007C4C21" w:rsidRDefault="00000000">
      <w:pPr>
        <w:spacing w:line="360" w:lineRule="auto"/>
        <w:ind w:firstLineChars="200" w:firstLine="640"/>
        <w:outlineLvl w:val="0"/>
        <w:rPr>
          <w:rFonts w:ascii="仿宋" w:eastAsia="仿宋" w:hAnsi="仿宋" w:cs="仿宋" w:hint="eastAsia"/>
          <w:sz w:val="32"/>
          <w:szCs w:val="32"/>
        </w:rPr>
      </w:pPr>
      <w:r>
        <w:rPr>
          <w:rFonts w:ascii="仿宋" w:eastAsia="仿宋" w:hAnsi="仿宋" w:cs="仿宋" w:hint="eastAsia"/>
          <w:sz w:val="32"/>
          <w:szCs w:val="32"/>
        </w:rPr>
        <w:t>第九条 租赁房屋交接</w:t>
      </w:r>
    </w:p>
    <w:p w14:paraId="570E5495"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1、甲、乙双方商定，乙方租赁房屋以现状交付使用，乙方向甲方支付保证金后5个工作日内，甲方向乙方移交租赁房屋，双方届时签署《租赁房屋交接清单》。（具体内容参见附件二）</w:t>
      </w:r>
    </w:p>
    <w:p w14:paraId="2423D989"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2、租赁房屋在交付时不存在与其他第三方有影响该租赁房屋正常经营的其它争议，在租赁期间可以确保乙方使用。</w:t>
      </w:r>
    </w:p>
    <w:p w14:paraId="5121B232"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3、自《租赁房屋交接清单》签署之日起，乙方对承租房屋承担安全责任，即除不可抗力导致的租赁房屋毁损、灭失以及租赁房屋质量缺陷外，租赁房屋发生任何丢失和损坏或因乙方使用不当导致第三方发生人身、财产损失的，均应由乙方承担赔偿等责任。</w:t>
      </w:r>
    </w:p>
    <w:p w14:paraId="2E3BD8F6"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4、本合同因租赁期限届满终止或甲方提出终止或因其他事由而导致合同终止时，双方应在终止后10日内进行财务清算和房屋交接。在财务清算和房屋交接前，乙方仍应按</w:t>
      </w:r>
      <w:r>
        <w:rPr>
          <w:rFonts w:ascii="仿宋" w:eastAsia="仿宋" w:hAnsi="仿宋" w:cs="仿宋" w:hint="eastAsia"/>
          <w:sz w:val="32"/>
          <w:szCs w:val="32"/>
        </w:rPr>
        <w:lastRenderedPageBreak/>
        <w:t>照本合同的约定履行承租方的责任。</w:t>
      </w:r>
    </w:p>
    <w:p w14:paraId="0BC22C06"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5、无论因何原因造成的合同终止，在合同终止后双方协商一致乙方应按照甲方交付时的状态交还。不得留存物品影响租赁房屋的正常使用，经甲方书面验收合格后，办理交还手续，若不合格则乙方需恢复原状，再次提交甲方验收，因验收产生的全部费用由乙方承担。若乙方在终止事项发生后十日内未与甲方办理交还手续并将乙方设施设备全部腾出，每逾期一日，应向甲方支付应付当年租金0.1%的违约金，违约金不足以弥补损失的，应另行承担赔偿责任。逾期超过十日仍未与甲方办理交接的，甲方有权直接收回租赁房屋，并将乙方遗留物作为抛弃物处理，甲方也可将乙方物品进行腾出，必要时甲方可委托第三方机构负责或协助对甲方物品进行腾出，甲方按照合同约定的上述任一方式处理乙方遗留物品的，因此产生的费用以及造成的全部损失（包括不限于给第三人造成的损失）均应由乙方承担，与甲方无关。</w:t>
      </w:r>
    </w:p>
    <w:p w14:paraId="0E5BD11A"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6、乙方在本合同签订前已对租赁标的物等有充分的了解和认识，对于租赁标的物是否能满足乙方要求以及未来业务是否能取得行政审批亦有清晰准确的判断。交付后，乙方不得以任何理由要求解除合同或要求甲方减免租金或承担违约及损害赔偿责任。</w:t>
      </w:r>
    </w:p>
    <w:p w14:paraId="4F29109A" w14:textId="77777777" w:rsidR="007C4C21" w:rsidRDefault="00000000">
      <w:pPr>
        <w:spacing w:line="360" w:lineRule="auto"/>
        <w:ind w:firstLineChars="200" w:firstLine="640"/>
        <w:outlineLvl w:val="0"/>
        <w:rPr>
          <w:rFonts w:ascii="仿宋" w:eastAsia="仿宋" w:hAnsi="仿宋" w:cs="仿宋" w:hint="eastAsia"/>
          <w:sz w:val="32"/>
          <w:szCs w:val="32"/>
        </w:rPr>
      </w:pPr>
      <w:r>
        <w:rPr>
          <w:rFonts w:ascii="仿宋" w:eastAsia="仿宋" w:hAnsi="仿宋" w:cs="仿宋" w:hint="eastAsia"/>
          <w:sz w:val="32"/>
          <w:szCs w:val="32"/>
        </w:rPr>
        <w:t>第十条 物业管理约定</w:t>
      </w:r>
    </w:p>
    <w:p w14:paraId="5A123BE6"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甲乙双方协商一致，甲方将本合同约定租赁房屋物业委</w:t>
      </w:r>
      <w:r>
        <w:rPr>
          <w:rFonts w:ascii="仿宋" w:eastAsia="仿宋" w:hAnsi="仿宋" w:cs="仿宋" w:hint="eastAsia"/>
          <w:sz w:val="32"/>
          <w:szCs w:val="32"/>
        </w:rPr>
        <w:lastRenderedPageBreak/>
        <w:t>托管理权交由乙方进行统一管理，并承担相应的责任。</w:t>
      </w:r>
    </w:p>
    <w:p w14:paraId="41629F21" w14:textId="77777777" w:rsidR="007C4C21" w:rsidRDefault="00000000">
      <w:pPr>
        <w:spacing w:line="360" w:lineRule="auto"/>
        <w:ind w:firstLineChars="200" w:firstLine="640"/>
        <w:outlineLvl w:val="0"/>
        <w:rPr>
          <w:rFonts w:ascii="仿宋" w:eastAsia="仿宋" w:hAnsi="仿宋" w:cs="仿宋" w:hint="eastAsia"/>
          <w:sz w:val="32"/>
          <w:szCs w:val="32"/>
        </w:rPr>
      </w:pPr>
      <w:r>
        <w:rPr>
          <w:rFonts w:ascii="仿宋" w:eastAsia="仿宋" w:hAnsi="仿宋" w:cs="仿宋" w:hint="eastAsia"/>
          <w:sz w:val="32"/>
          <w:szCs w:val="32"/>
        </w:rPr>
        <w:t>第十一条 甲乙双方的权利和义务</w:t>
      </w:r>
    </w:p>
    <w:p w14:paraId="0264D9A5" w14:textId="77777777" w:rsidR="007C4C21" w:rsidRDefault="00000000">
      <w:pPr>
        <w:spacing w:line="360" w:lineRule="auto"/>
        <w:ind w:firstLineChars="200" w:firstLine="640"/>
        <w:outlineLvl w:val="1"/>
        <w:rPr>
          <w:rFonts w:ascii="仿宋" w:eastAsia="仿宋" w:hAnsi="仿宋" w:cs="仿宋" w:hint="eastAsia"/>
          <w:sz w:val="32"/>
          <w:szCs w:val="32"/>
        </w:rPr>
      </w:pPr>
      <w:r>
        <w:rPr>
          <w:rFonts w:ascii="仿宋" w:eastAsia="仿宋" w:hAnsi="仿宋" w:cs="仿宋" w:hint="eastAsia"/>
          <w:sz w:val="32"/>
          <w:szCs w:val="32"/>
        </w:rPr>
        <w:t>1、甲方权利义务</w:t>
      </w:r>
    </w:p>
    <w:p w14:paraId="311666EB"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1） 甲方仅负责租赁房屋建筑主体结构（包括建筑屋顶、粱、内外墻和基础等承重结构部位等）的维修并承担费用，如租赁房屋建筑主体结构出现需要由甲方负责维修维护的情况，乙方应当提前7日内以书面形式向甲方告知，甲方在接到乙方通知后15日内告知乙方是否属于甲方维修范围，若不属于甲方维修范围，乙方应自行承担相应费用。</w:t>
      </w:r>
    </w:p>
    <w:p w14:paraId="5EAE6FF0"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2） 甲方承担由其投资建设之建筑、设备及设施等涉及年审费用（若有）；</w:t>
      </w:r>
    </w:p>
    <w:p w14:paraId="528543AD"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3） 提前将租赁房屋装饰装修注意事项以书面文件告知乙方，并对乙方的装饰装修进行监督管理。</w:t>
      </w:r>
    </w:p>
    <w:p w14:paraId="25F2B307" w14:textId="77777777" w:rsidR="007C4C21" w:rsidRDefault="00000000">
      <w:pPr>
        <w:spacing w:line="360" w:lineRule="auto"/>
        <w:ind w:firstLineChars="200" w:firstLine="640"/>
        <w:outlineLvl w:val="2"/>
        <w:rPr>
          <w:rFonts w:ascii="仿宋" w:eastAsia="仿宋" w:hAnsi="仿宋" w:cs="仿宋" w:hint="eastAsia"/>
          <w:sz w:val="32"/>
          <w:szCs w:val="32"/>
        </w:rPr>
      </w:pPr>
      <w:r>
        <w:rPr>
          <w:rFonts w:ascii="仿宋" w:eastAsia="仿宋" w:hAnsi="仿宋" w:cs="仿宋" w:hint="eastAsia"/>
          <w:sz w:val="32"/>
          <w:szCs w:val="32"/>
        </w:rPr>
        <w:t>4） 按照本协议约定收取租金。</w:t>
      </w:r>
    </w:p>
    <w:p w14:paraId="0201BEB0" w14:textId="77777777" w:rsidR="007C4C21" w:rsidRDefault="00000000">
      <w:pPr>
        <w:spacing w:line="360" w:lineRule="auto"/>
        <w:ind w:firstLineChars="200" w:firstLine="640"/>
        <w:outlineLvl w:val="1"/>
        <w:rPr>
          <w:rFonts w:ascii="仿宋" w:eastAsia="仿宋" w:hAnsi="仿宋" w:cs="仿宋" w:hint="eastAsia"/>
          <w:sz w:val="32"/>
          <w:szCs w:val="32"/>
        </w:rPr>
      </w:pPr>
      <w:r>
        <w:rPr>
          <w:rFonts w:ascii="仿宋" w:eastAsia="仿宋" w:hAnsi="仿宋" w:cs="仿宋" w:hint="eastAsia"/>
          <w:sz w:val="32"/>
          <w:szCs w:val="32"/>
        </w:rPr>
        <w:t>2、乙方的权利义务</w:t>
      </w:r>
    </w:p>
    <w:p w14:paraId="3FF9DB7C"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1）本合同签订后乙方需要与甲方签订《安全承诺书》并按照安全承诺书中的内容对甲方承担安全责任，如果乙方违反《安全承诺书》中的内容，甲方向乙方提出书面整改建议，乙方在接到甲方整改建议后需在15日完成整改，如乙方拒不整改或未能在规定时间内完成整改的，需向甲方承担本合同第十八条第6项的违约责任。 </w:t>
      </w:r>
    </w:p>
    <w:p w14:paraId="39DCC4BB"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2） 装饰装修租赁房屋时，须遵守相关管理制度，经乙</w:t>
      </w:r>
      <w:r>
        <w:rPr>
          <w:rFonts w:ascii="仿宋" w:eastAsia="仿宋" w:hAnsi="仿宋" w:cs="仿宋" w:hint="eastAsia"/>
          <w:sz w:val="32"/>
          <w:szCs w:val="32"/>
        </w:rPr>
        <w:lastRenderedPageBreak/>
        <w:t>方对装修方案备案后，进行租赁房屋装饰装修，乙方装修不得损坏租赁房屋的整体结构及附属设备；</w:t>
      </w:r>
    </w:p>
    <w:p w14:paraId="79E22410"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3） 不得损坏租赁房屋的公共设施设备或改变其使用功能。因搬迁、装饰装修等原因确须合理使用共用部位、共用设施设备的，应事先书面通知甲方并经甲方书面同意，并在约定的期限内恢复原状，造成损失的乙方应给予赔偿：</w:t>
      </w:r>
    </w:p>
    <w:p w14:paraId="3F44C7EE"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4） 不得在租赁房屋内自用部位或公共部位储存易燃、易爆、剧毒等危险品；乙方负责租赁范围内由其投资建设之建筑、设备和设施的手续办理、维修和维护义务，并承担费用；</w:t>
      </w:r>
    </w:p>
    <w:p w14:paraId="589557C5"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5）乙方的日常维护义务包括：门窗的整修、屋面漏水维修、外立面修缮、拆换五金件、配换玻璃、油漆、水、电、气、暖、通讯等设备、设施的故障排除，给排水的疏通及维修；</w:t>
      </w:r>
    </w:p>
    <w:p w14:paraId="37DC5F81" w14:textId="77777777" w:rsidR="007C4C21" w:rsidRDefault="00000000">
      <w:pPr>
        <w:spacing w:line="360" w:lineRule="auto"/>
        <w:ind w:firstLineChars="200" w:firstLine="640"/>
        <w:outlineLvl w:val="2"/>
        <w:rPr>
          <w:rFonts w:ascii="仿宋" w:eastAsia="仿宋" w:hAnsi="仿宋" w:cs="仿宋" w:hint="eastAsia"/>
          <w:sz w:val="32"/>
          <w:szCs w:val="32"/>
        </w:rPr>
      </w:pPr>
      <w:r>
        <w:rPr>
          <w:rFonts w:ascii="仿宋" w:eastAsia="仿宋" w:hAnsi="仿宋" w:cs="仿宋" w:hint="eastAsia"/>
          <w:sz w:val="32"/>
          <w:szCs w:val="32"/>
        </w:rPr>
        <w:t>6） 按期向甲方交纳租金。</w:t>
      </w:r>
    </w:p>
    <w:p w14:paraId="13A325CB"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7）租赁房屋建筑外立面的改造翻新，公共的上下管道、排水管、加压泵、变压器及供电线路、消防设施、绿地、道路、路灯、沟渠、井、公益性文体设施和公共设施的房屋的维修维护翻新改造均由乙方负责承担，甲方不承担任何责任，无需就上述改造维护承担任何费用。乙方实施该等改造翻新行为造成第三方受到损害的，应自行承担一切不利后果，甲方因此承担责任的，有权向乙方追偿。</w:t>
      </w:r>
    </w:p>
    <w:p w14:paraId="7272011F"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8） 乙方在进行本条第二款第2、7项义务前，应将方案报甲方审批通过后方可执行，乙方对租赁房屋的维修维护不得影响甲方整个街区的整体建筑风格。</w:t>
      </w:r>
    </w:p>
    <w:p w14:paraId="09124C64" w14:textId="77777777" w:rsidR="007C4C21" w:rsidRDefault="00000000">
      <w:pPr>
        <w:spacing w:line="360" w:lineRule="auto"/>
        <w:ind w:firstLineChars="200" w:firstLine="640"/>
        <w:outlineLvl w:val="2"/>
        <w:rPr>
          <w:rFonts w:ascii="仿宋" w:eastAsia="仿宋" w:hAnsi="仿宋" w:cs="仿宋" w:hint="eastAsia"/>
          <w:sz w:val="32"/>
          <w:szCs w:val="32"/>
        </w:rPr>
      </w:pPr>
      <w:r>
        <w:rPr>
          <w:rFonts w:ascii="仿宋" w:eastAsia="仿宋" w:hAnsi="仿宋" w:cs="仿宋" w:hint="eastAsia"/>
          <w:sz w:val="32"/>
          <w:szCs w:val="32"/>
        </w:rPr>
        <w:t>9） 乙方承诺与次承租人就租赁合同及租赁房屋项下应履行的义务向甲方承担连带责任。</w:t>
      </w:r>
    </w:p>
    <w:p w14:paraId="48488CE7"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10） 乙方可以以自己名义对其承租的房屋进行对外招商。乙方在对承租房屋进行对外招商的过程中末经甲方书面许可不得使用甲方名称、标识进行招商宣传。</w:t>
      </w:r>
    </w:p>
    <w:p w14:paraId="024498B3"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11）乙方事先未征得甲方书面同意或相关政府部门的批准，不得擅自在租赁房屋内进行影响周边商户以及甲方其他经营区域正常经营的行为或制造噪声污染等。否则，应在甲方发出书面通知后五日内恢复原状。若使甲方或租赁标的物周围其他承租人遭受损失时，乙方承担因乙方原因造成损失部分的赔偿责任，如因乙方原因致使甲方陷入包括但不限于诉讼等形式的纠纷时，乙方应承担由此引发的一切损失（包括但不限于诉讼费、律师费、违约金、赔偿金等）。甲方有权在未通知乙方的情况下拆除乙方未经甲方同意改建、增建的设备及装置，所引起的一切费用由乙方承担。</w:t>
      </w:r>
    </w:p>
    <w:p w14:paraId="11C8A9BE"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12）乙方承租房屋后自行经营、自负盈亏，不应以经营业态问题或宣称无法经营等理由拒绝支付租金，或要求甲方承担责任。</w:t>
      </w:r>
    </w:p>
    <w:p w14:paraId="75EC2D70" w14:textId="77777777" w:rsidR="007C4C21" w:rsidRDefault="00000000">
      <w:pPr>
        <w:spacing w:line="360" w:lineRule="auto"/>
        <w:ind w:firstLineChars="200" w:firstLine="640"/>
        <w:outlineLvl w:val="0"/>
        <w:rPr>
          <w:rFonts w:ascii="仿宋" w:eastAsia="仿宋" w:hAnsi="仿宋" w:cs="仿宋" w:hint="eastAsia"/>
          <w:sz w:val="32"/>
          <w:szCs w:val="32"/>
        </w:rPr>
      </w:pPr>
      <w:r>
        <w:rPr>
          <w:rFonts w:ascii="仿宋" w:eastAsia="仿宋" w:hAnsi="仿宋" w:cs="仿宋" w:hint="eastAsia"/>
          <w:sz w:val="32"/>
          <w:szCs w:val="32"/>
        </w:rPr>
        <w:t>第十二条 装饰、装修、改扩建注意事项</w:t>
      </w:r>
    </w:p>
    <w:p w14:paraId="72A90945"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根据乙方经营需要，乙方如需要对租赁房屋进行任何改扩建（包括但不限于扩建、建筑物加高等），改扩建方案需报甲方书面同意且取得相关审批手续后方可实施。扩建改造的相关报建手续、费用及改建的建设费用均由乙方承担办理。甲方应积极配合乙方取得此类施工的审批手续。</w:t>
      </w:r>
    </w:p>
    <w:p w14:paraId="63F2BB4D"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1、乙方有权对租赁房屋室内、外进行任何形式的装饰、装修、改扩建施工。乙方自行办理此类工程施工及验收的审批手续并承担有关费用。甲方应积极配合乙方取得此类施工的审批手续，对于取得合法手续的上述施工行为。若因房屋结构限制未能取得相应审批，则乙方应放弃该类改造，因此产生的损失由乙方自行承担，乙方不得以此为由拒绝支付房屋租金或其他任何费用。</w:t>
      </w:r>
    </w:p>
    <w:p w14:paraId="2E7613FB"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2、乙方开始施工前，应提供已办理完成的有关审批手续以及具体施工方案给甲方，经甲方同意后方可施工。装饰、装修费用以及使用、修缮和保管责任均由乙方自行承担。乙方承诺任何情况下，租赁房屋的装饰、装修费用以及因此产生的其它递延责任或义务，均与本合同的执行或终止以及甲方责任无关。</w:t>
      </w:r>
    </w:p>
    <w:p w14:paraId="5A915287"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3、装修工程施工时，乙方必须维护存留在租赁房屋内公共管道、消防箱、配电箱等公共物业设施的完好无损，以上公共设施原有位置未经相关部门以及甲方的书面批准严禁挪移。</w:t>
      </w:r>
    </w:p>
    <w:p w14:paraId="543BDA0F"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4、乙方如确需变更（或挪移）公共物业设施时，应事先拟就此项方案图纸上报甲方备案，如需经相关部门审批备案还需在相关部门审批备案后方可实施。</w:t>
      </w:r>
    </w:p>
    <w:p w14:paraId="0F2A3AB3"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5、乙方或商户在装修改造和经营期间，如与周边居民或相关单位发生矛盾或纠纷时，甲方可给以协调，避免矛盾升级，如乙方在装修改造和经营期间造成甲方或第三方损失的乙方应积极解决并承担全部赔偿责任。若甲方因乙方该等行为向第三方进行赔偿的，有权向乙方进行追偿。</w:t>
      </w:r>
    </w:p>
    <w:p w14:paraId="736041B9" w14:textId="77777777" w:rsidR="007C4C21" w:rsidRDefault="00000000">
      <w:pPr>
        <w:spacing w:line="360" w:lineRule="auto"/>
        <w:ind w:firstLineChars="200" w:firstLine="640"/>
        <w:outlineLvl w:val="0"/>
        <w:rPr>
          <w:rFonts w:ascii="仿宋" w:eastAsia="仿宋" w:hAnsi="仿宋" w:cs="仿宋" w:hint="eastAsia"/>
          <w:sz w:val="32"/>
          <w:szCs w:val="32"/>
        </w:rPr>
      </w:pPr>
      <w:r>
        <w:rPr>
          <w:rFonts w:ascii="仿宋" w:eastAsia="仿宋" w:hAnsi="仿宋" w:cs="仿宋" w:hint="eastAsia"/>
          <w:sz w:val="32"/>
          <w:szCs w:val="32"/>
        </w:rPr>
        <w:t>第十三条 资产修缮与使用</w:t>
      </w:r>
    </w:p>
    <w:p w14:paraId="33C34E87"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1、在使用期内，租赁房屋主体结构发生故障的，应及时书面通知甲方维修，甲方在接到乙方通知后负责维修。</w:t>
      </w:r>
    </w:p>
    <w:p w14:paraId="2F3D12A3"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2、在使用期内，乙方应合理使用并爱护该资产及其附属设施。因乙方使用不当或不合理使用，致使该房屋及其附属设施损坏发生故障的，乙方应负责维修。乙方拒不维修，甲方可代为维修，费用由乙方承担，并在甲方通知后5日内予以支付，逾期支付的，甲方可从保证金中扣除。</w:t>
      </w:r>
    </w:p>
    <w:p w14:paraId="21F46FA4"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3、甲方交付给乙方使用的变压器现状符合乙方现有商业规划运营模式的正常使用，如乙方运营方案变化造成变压器供电量不足以维持新方案的运营需要增容的，由乙方自行承担费用。</w:t>
      </w:r>
    </w:p>
    <w:p w14:paraId="072F1072"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4、除合同交接清单外，乙方另需装修或者增设附属设施和设备的，应事先征得甲方的书面同意，按规定须向有关</w:t>
      </w:r>
      <w:r>
        <w:rPr>
          <w:rFonts w:ascii="仿宋" w:eastAsia="仿宋" w:hAnsi="仿宋" w:cs="仿宋" w:hint="eastAsia"/>
          <w:sz w:val="32"/>
          <w:szCs w:val="32"/>
        </w:rPr>
        <w:lastRenderedPageBreak/>
        <w:t>部门批准后，方可进行。乙方增设的附属设施和设备归属及其维修责任由甲、乙双方另行书面约定。</w:t>
      </w:r>
    </w:p>
    <w:p w14:paraId="05103A40" w14:textId="77777777" w:rsidR="007C4C21" w:rsidRDefault="00000000">
      <w:pPr>
        <w:spacing w:line="360" w:lineRule="auto"/>
        <w:ind w:firstLineChars="200" w:firstLine="640"/>
        <w:outlineLvl w:val="0"/>
        <w:rPr>
          <w:rFonts w:ascii="仿宋" w:eastAsia="仿宋" w:hAnsi="仿宋" w:cs="仿宋" w:hint="eastAsia"/>
          <w:sz w:val="32"/>
          <w:szCs w:val="32"/>
        </w:rPr>
      </w:pPr>
      <w:r>
        <w:rPr>
          <w:rFonts w:ascii="仿宋" w:eastAsia="仿宋" w:hAnsi="仿宋" w:cs="仿宋" w:hint="eastAsia"/>
          <w:sz w:val="32"/>
          <w:szCs w:val="32"/>
        </w:rPr>
        <w:t>第十四条 保险条款</w:t>
      </w:r>
    </w:p>
    <w:p w14:paraId="77D00B9D"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乙方可以自行选择决定对租赁房屋投保的种类以及理赔事宜。</w:t>
      </w:r>
    </w:p>
    <w:p w14:paraId="5E9238B8" w14:textId="77777777" w:rsidR="007C4C21" w:rsidRDefault="00000000">
      <w:pPr>
        <w:spacing w:line="360" w:lineRule="auto"/>
        <w:ind w:firstLineChars="200" w:firstLine="640"/>
        <w:outlineLvl w:val="0"/>
        <w:rPr>
          <w:rFonts w:ascii="仿宋" w:eastAsia="仿宋" w:hAnsi="仿宋" w:cs="仿宋" w:hint="eastAsia"/>
          <w:sz w:val="32"/>
          <w:szCs w:val="32"/>
        </w:rPr>
      </w:pPr>
      <w:r>
        <w:rPr>
          <w:rFonts w:ascii="仿宋" w:eastAsia="仿宋" w:hAnsi="仿宋" w:cs="仿宋" w:hint="eastAsia"/>
          <w:sz w:val="32"/>
          <w:szCs w:val="32"/>
        </w:rPr>
        <w:t>第十五条 合同期满及续约</w:t>
      </w:r>
    </w:p>
    <w:p w14:paraId="3C7DCD6F"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若甲方继续出租该租赁房屋，乙方在同等条件下拥有优先承租权。</w:t>
      </w:r>
    </w:p>
    <w:p w14:paraId="2F9E0AD5"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第十六条 双方对于因签署和履行本合同而获得的、与下列各项有关的信息，应当严格保密。</w:t>
      </w:r>
    </w:p>
    <w:p w14:paraId="654A7FA0"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否则，因泄漏对方商业秘密而给对方造成损失，泄密方应负赔偿责任。</w:t>
      </w:r>
    </w:p>
    <w:p w14:paraId="60AD767B"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1、本合同的各项条款；</w:t>
      </w:r>
    </w:p>
    <w:p w14:paraId="2AE163AA"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2、有关本合同的谈判；</w:t>
      </w:r>
    </w:p>
    <w:p w14:paraId="46D61E97"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3、本合同的标的；</w:t>
      </w:r>
    </w:p>
    <w:p w14:paraId="354F2372"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4、各方的商业秘密；</w:t>
      </w:r>
    </w:p>
    <w:p w14:paraId="01830078"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5、因本次合作获知的对方信息。</w:t>
      </w:r>
    </w:p>
    <w:p w14:paraId="059BC10C"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但是，法律的要求、任何有管辖权的政府机关、监管机构的要求的除外。保密期限为永久，不受合同期限及效力限制。</w:t>
      </w:r>
    </w:p>
    <w:p w14:paraId="7C4B3EA6" w14:textId="77777777" w:rsidR="007C4C21" w:rsidRDefault="00000000">
      <w:pPr>
        <w:spacing w:line="360" w:lineRule="auto"/>
        <w:ind w:firstLineChars="200" w:firstLine="640"/>
        <w:outlineLvl w:val="0"/>
        <w:rPr>
          <w:rFonts w:ascii="仿宋" w:eastAsia="仿宋" w:hAnsi="仿宋" w:cs="仿宋" w:hint="eastAsia"/>
          <w:sz w:val="32"/>
          <w:szCs w:val="32"/>
        </w:rPr>
      </w:pPr>
      <w:r>
        <w:rPr>
          <w:rFonts w:ascii="仿宋" w:eastAsia="仿宋" w:hAnsi="仿宋" w:cs="仿宋" w:hint="eastAsia"/>
          <w:sz w:val="32"/>
          <w:szCs w:val="32"/>
        </w:rPr>
        <w:t>第十七条 本合同的终止</w:t>
      </w:r>
    </w:p>
    <w:p w14:paraId="27E8226C" w14:textId="77777777" w:rsidR="007C4C21" w:rsidRDefault="00000000">
      <w:pPr>
        <w:spacing w:line="360" w:lineRule="auto"/>
        <w:ind w:firstLineChars="200" w:firstLine="640"/>
        <w:outlineLvl w:val="1"/>
        <w:rPr>
          <w:rFonts w:ascii="仿宋" w:eastAsia="仿宋" w:hAnsi="仿宋" w:cs="仿宋" w:hint="eastAsia"/>
          <w:sz w:val="32"/>
          <w:szCs w:val="32"/>
        </w:rPr>
      </w:pPr>
      <w:r>
        <w:rPr>
          <w:rFonts w:ascii="仿宋" w:eastAsia="仿宋" w:hAnsi="仿宋" w:cs="仿宋" w:hint="eastAsia"/>
          <w:sz w:val="32"/>
          <w:szCs w:val="32"/>
        </w:rPr>
        <w:t>1、有下列情况之一时，甲乙双方同意终止本合同：</w:t>
      </w:r>
    </w:p>
    <w:p w14:paraId="06317B57"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1） 本合同约定租赁期满，甲乙双方不再续租的；</w:t>
      </w:r>
    </w:p>
    <w:p w14:paraId="050E33D1"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2） 本合同执行期间，甲乙一方提出终止并经对方书面同意的；</w:t>
      </w:r>
    </w:p>
    <w:p w14:paraId="54D6097B"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3） 因不可抗力导致本合同不能履行且甲乙双方均不承担责任的。</w:t>
      </w:r>
    </w:p>
    <w:p w14:paraId="62FA3868"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2、有下列情况之一时，甲方有权单方面解除本合同，即刻收回租赁房屋：</w:t>
      </w:r>
    </w:p>
    <w:p w14:paraId="3C3621D8"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1）乙方有违反国家法律、法规规定，涉及严重违法经营的；</w:t>
      </w:r>
    </w:p>
    <w:p w14:paraId="60F69E9F"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2）乙方有未足额缴纳本合同约定租金且拖欠时间超过三十日的。</w:t>
      </w:r>
    </w:p>
    <w:p w14:paraId="5934DE74"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3）乙方有其他违约行为的。</w:t>
      </w:r>
    </w:p>
    <w:p w14:paraId="640C7489" w14:textId="77777777" w:rsidR="007C4C21" w:rsidRDefault="00000000">
      <w:pPr>
        <w:spacing w:line="360" w:lineRule="auto"/>
        <w:ind w:firstLineChars="200" w:firstLine="640"/>
        <w:outlineLvl w:val="0"/>
        <w:rPr>
          <w:rFonts w:ascii="仿宋" w:eastAsia="仿宋" w:hAnsi="仿宋" w:cs="仿宋" w:hint="eastAsia"/>
          <w:sz w:val="32"/>
          <w:szCs w:val="32"/>
        </w:rPr>
      </w:pPr>
      <w:r>
        <w:rPr>
          <w:rFonts w:ascii="仿宋" w:eastAsia="仿宋" w:hAnsi="仿宋" w:cs="仿宋" w:hint="eastAsia"/>
          <w:sz w:val="32"/>
          <w:szCs w:val="32"/>
        </w:rPr>
        <w:t>第十八条 违约责任</w:t>
      </w:r>
    </w:p>
    <w:p w14:paraId="3510295A" w14:textId="77777777" w:rsidR="007C4C21" w:rsidRDefault="00000000">
      <w:pPr>
        <w:spacing w:line="360" w:lineRule="auto"/>
        <w:ind w:firstLineChars="200" w:firstLine="640"/>
        <w:outlineLvl w:val="1"/>
        <w:rPr>
          <w:rFonts w:ascii="仿宋" w:eastAsia="仿宋" w:hAnsi="仿宋" w:cs="仿宋" w:hint="eastAsia"/>
          <w:sz w:val="32"/>
          <w:szCs w:val="32"/>
        </w:rPr>
      </w:pPr>
      <w:r>
        <w:rPr>
          <w:rFonts w:ascii="仿宋" w:eastAsia="仿宋" w:hAnsi="仿宋" w:cs="仿宋" w:hint="eastAsia"/>
          <w:sz w:val="32"/>
          <w:szCs w:val="32"/>
        </w:rPr>
        <w:t>1、任何一方违反本合同项下的义务，即为违约行为。</w:t>
      </w:r>
    </w:p>
    <w:p w14:paraId="7AE6F44A"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2、除本合同另有约定外，任意一方解除合同的，应向守约方支付当年租金总价款10%的违约金，违约金不足以弥补损失的，应另行承担赔偿责任。</w:t>
      </w:r>
    </w:p>
    <w:p w14:paraId="248A5B6B"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3、合同签订后乙方逾期向甲方支付租金的，每逾期一日，甲方可按当期应付未付租金的万分之五计收违约金：逾期超过三十日的，甲方有权解除合同，乙方除应向甲方交纳房租外，还需按照应付未付金额的 20%支付合同解除违约金，上述违约方支付的违约金不足以弥补损失的，应另行承担赔</w:t>
      </w:r>
      <w:r>
        <w:rPr>
          <w:rFonts w:ascii="仿宋" w:eastAsia="仿宋" w:hAnsi="仿宋" w:cs="仿宋" w:hint="eastAsia"/>
          <w:sz w:val="32"/>
          <w:szCs w:val="32"/>
        </w:rPr>
        <w:lastRenderedPageBreak/>
        <w:t>偿责任。</w:t>
      </w:r>
    </w:p>
    <w:p w14:paraId="2CC77DFA"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4、乙方在使用甲方资产期间，如果造成甲方资产灭失损坏的（非乙方原因造成的除外），应当在十日内向甲方按照该资产当时市场价值进行赔偿。如果乙方拒绝赔偿的，甲方可从乙方交纳的合同保证金中扣除，并要求乙方承担合同总价款1%的违约金。如果违约金不足以弥补甲方损失的，乙方还应继续承担赔偿责任，甲方有权解除合同。</w:t>
      </w:r>
    </w:p>
    <w:p w14:paraId="377197A6"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5、本合同到期后，乙方应当按照合同约定归还使用的甲方租赁房屋并与甲方办理好交接手续，乙方延迟归还资产、设备的，每逾期一日，应向甲方支付应付当年租金0.1%的违约金，上述违约方支付的违约金不足以弥补损失的，应另行承担赔偿责任。</w:t>
      </w:r>
    </w:p>
    <w:p w14:paraId="4A0083EF"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6、如乙方违反合同其他条款约定的，经甲方书面提出后15 日内不进行整改或者整改后仍未达到甲方要求的，甲方有权随时解除合同，并要求乙方承担违约金50万元，违约金不足以弥补损失的，应另行承担赔偿责任。</w:t>
      </w:r>
    </w:p>
    <w:p w14:paraId="2A702BA7"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7、甲、乙双方一致同意，本合同以上各项约定内容表述清晰，均属甲乙双方的真实意愿，双方对本合同范围内各项责任义务约定均应无条件、无理由、无过错执行。</w:t>
      </w:r>
    </w:p>
    <w:p w14:paraId="28E61907" w14:textId="77777777" w:rsidR="007C4C21" w:rsidRDefault="00000000">
      <w:pPr>
        <w:spacing w:line="360" w:lineRule="auto"/>
        <w:ind w:firstLineChars="200" w:firstLine="640"/>
        <w:outlineLvl w:val="0"/>
        <w:rPr>
          <w:rFonts w:ascii="仿宋" w:eastAsia="仿宋" w:hAnsi="仿宋" w:cs="仿宋" w:hint="eastAsia"/>
          <w:sz w:val="32"/>
          <w:szCs w:val="32"/>
        </w:rPr>
      </w:pPr>
      <w:r>
        <w:rPr>
          <w:rFonts w:ascii="仿宋" w:eastAsia="仿宋" w:hAnsi="仿宋" w:cs="仿宋" w:hint="eastAsia"/>
          <w:sz w:val="32"/>
          <w:szCs w:val="32"/>
        </w:rPr>
        <w:t>第十九条 免责条款</w:t>
      </w:r>
    </w:p>
    <w:p w14:paraId="1059E962"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1、不可抗力指任何一方无法预见，不可避免，且不能克服的客观情况（包括但不限于洪水、火灾、地震、战争等），</w:t>
      </w:r>
      <w:r>
        <w:rPr>
          <w:rFonts w:ascii="仿宋" w:eastAsia="仿宋" w:hAnsi="仿宋" w:cs="仿宋" w:hint="eastAsia"/>
          <w:sz w:val="32"/>
          <w:szCs w:val="32"/>
        </w:rPr>
        <w:lastRenderedPageBreak/>
        <w:t>该事件妨碍、影响或延误任何一方根据本合同履行其全部或部分义务。</w:t>
      </w:r>
    </w:p>
    <w:p w14:paraId="3106C4FE"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2、任何一方由于不可抗力且自身无过错造成的不能履行或部分不能履行本合同的义务将不视为违约，但应在条件允许下采取一切必要的救济措施，以减少因不可抗力造成的损失。</w:t>
      </w:r>
    </w:p>
    <w:p w14:paraId="55B03825"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3、遇有不可抗力的一方，应尽快将事件的情况以书面形式通知其他各方，并在事件发生后十五日内，向其他各方提交不能履行或部分不能履行本合同义务以及需要延期履行的理由的报告。</w:t>
      </w:r>
    </w:p>
    <w:p w14:paraId="0245EA33"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4、由于发生不可抗力，需要延期或解除（全部或部分）本合同时，由本合同各方协商解决。</w:t>
      </w:r>
    </w:p>
    <w:p w14:paraId="3A7A074A"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5、因政府政策等原因导致合同不能继续履行的，双方均不承担责任。</w:t>
      </w:r>
    </w:p>
    <w:p w14:paraId="13D6E6C5" w14:textId="77777777" w:rsidR="007C4C21" w:rsidRDefault="00000000">
      <w:pPr>
        <w:spacing w:line="360" w:lineRule="auto"/>
        <w:ind w:firstLineChars="200" w:firstLine="640"/>
        <w:outlineLvl w:val="0"/>
        <w:rPr>
          <w:rFonts w:ascii="仿宋" w:eastAsia="仿宋" w:hAnsi="仿宋" w:cs="仿宋" w:hint="eastAsia"/>
          <w:sz w:val="32"/>
          <w:szCs w:val="32"/>
        </w:rPr>
      </w:pPr>
      <w:r>
        <w:rPr>
          <w:rFonts w:ascii="仿宋" w:eastAsia="仿宋" w:hAnsi="仿宋" w:cs="仿宋" w:hint="eastAsia"/>
          <w:sz w:val="32"/>
          <w:szCs w:val="32"/>
        </w:rPr>
        <w:t>第二十条 特别约定</w:t>
      </w:r>
    </w:p>
    <w:p w14:paraId="36C27C57"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1、在合同签订时乙方已经对承租房屋现状（包括但不限于物理现状、权属、相关证照、消防验收情况等）进行了充分了解，并现场踏勘完毕，自愿签订本协议并承担房屋产权现状可能对其承租经营造成的风险。</w:t>
      </w:r>
    </w:p>
    <w:p w14:paraId="5A30E45F"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2、</w:t>
      </w:r>
      <w:r>
        <w:rPr>
          <w:rFonts w:ascii="仿宋" w:eastAsia="仿宋" w:hAnsi="仿宋" w:cs="仿宋" w:hint="eastAsia"/>
          <w:color w:val="000000" w:themeColor="text1"/>
          <w:sz w:val="32"/>
          <w:szCs w:val="32"/>
        </w:rPr>
        <w:t>因庭院由乙方投资建设的，</w:t>
      </w:r>
      <w:r>
        <w:rPr>
          <w:rFonts w:ascii="仿宋" w:eastAsia="仿宋" w:hAnsi="仿宋" w:cs="仿宋" w:hint="eastAsia"/>
          <w:sz w:val="32"/>
          <w:szCs w:val="32"/>
        </w:rPr>
        <w:t>后期庭院维护维修、管理权、收益权归乙方。</w:t>
      </w:r>
    </w:p>
    <w:p w14:paraId="2F20A1F6"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3、甲方交付乙方的变压器现状能够满足乙方现有商业</w:t>
      </w:r>
      <w:r>
        <w:rPr>
          <w:rFonts w:ascii="仿宋" w:eastAsia="仿宋" w:hAnsi="仿宋" w:cs="仿宋" w:hint="eastAsia"/>
          <w:sz w:val="32"/>
          <w:szCs w:val="32"/>
        </w:rPr>
        <w:lastRenderedPageBreak/>
        <w:t>运营规划中供电需要，如后期因乙方商业运营变更需对现有变压器进行增容的，由乙方自行承担全部费用及责任。</w:t>
      </w:r>
    </w:p>
    <w:p w14:paraId="50B21659" w14:textId="77777777" w:rsidR="007C4C21" w:rsidRDefault="00000000">
      <w:pPr>
        <w:spacing w:line="360" w:lineRule="auto"/>
        <w:ind w:firstLineChars="200" w:firstLine="640"/>
        <w:outlineLvl w:val="0"/>
        <w:rPr>
          <w:rFonts w:ascii="仿宋" w:eastAsia="仿宋" w:hAnsi="仿宋" w:cs="仿宋" w:hint="eastAsia"/>
          <w:sz w:val="32"/>
          <w:szCs w:val="32"/>
        </w:rPr>
      </w:pPr>
      <w:r>
        <w:rPr>
          <w:rFonts w:ascii="仿宋" w:eastAsia="仿宋" w:hAnsi="仿宋" w:cs="仿宋" w:hint="eastAsia"/>
          <w:sz w:val="32"/>
          <w:szCs w:val="32"/>
        </w:rPr>
        <w:t>第二十一条 其它约定</w:t>
      </w:r>
    </w:p>
    <w:p w14:paraId="0E136258"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1、本合同未尽事宜，甲乙双方可签订补充合同，与本合同具有同等法律效力。</w:t>
      </w:r>
    </w:p>
    <w:p w14:paraId="3B88C960"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2、双方因履行本合同而产生的任何纠纷与争议，应通过友好协商解决，如协商不成可通过租赁房屋所在地有管辖权的人民法院诉讼解决。</w:t>
      </w:r>
    </w:p>
    <w:p w14:paraId="17015CE0"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3、任何与本合同有关的需要通知的事项，可用亲自递交、邮件、传真或电子邮件等方式发至双方在本合同中留有的通讯地址、传真号码或电子邮件地址，即视为已送达，其中以快递方式邮寄的，寄出后五日内视为送达。</w:t>
      </w:r>
    </w:p>
    <w:p w14:paraId="686FED97"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4、本合同自甲乙双方签字并盖章或直接盖章之日起生效。</w:t>
      </w:r>
    </w:p>
    <w:p w14:paraId="43F460A1"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5、本合同一式陆份，甲、乙双方各执叁份，具有同等法律效力。</w:t>
      </w:r>
    </w:p>
    <w:p w14:paraId="1829C2FF"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（以下无正文）</w:t>
      </w:r>
    </w:p>
    <w:p w14:paraId="46E1C53A" w14:textId="77777777" w:rsidR="007C4C21" w:rsidRDefault="007C4C21">
      <w:pPr>
        <w:spacing w:line="360" w:lineRule="auto"/>
        <w:ind w:firstLineChars="200" w:firstLine="640"/>
        <w:rPr>
          <w:rFonts w:ascii="仿宋" w:eastAsia="仿宋" w:hAnsi="仿宋" w:cs="仿宋" w:hint="eastAsia"/>
          <w:sz w:val="32"/>
          <w:szCs w:val="32"/>
        </w:rPr>
      </w:pPr>
    </w:p>
    <w:p w14:paraId="315F9BD5"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甲方：西安曲江旅游投资（集团）有限公司</w:t>
      </w:r>
    </w:p>
    <w:p w14:paraId="32BE86EA"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联系电话 ：</w:t>
      </w:r>
    </w:p>
    <w:p w14:paraId="1069C868"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签约人：</w:t>
      </w:r>
    </w:p>
    <w:p w14:paraId="7E3A1619"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日期：</w:t>
      </w:r>
    </w:p>
    <w:p w14:paraId="36C5C6F3" w14:textId="77777777" w:rsidR="007C4C21" w:rsidRDefault="007C4C21">
      <w:pPr>
        <w:spacing w:line="360" w:lineRule="auto"/>
        <w:rPr>
          <w:rFonts w:ascii="仿宋" w:eastAsia="仿宋" w:hAnsi="仿宋" w:cs="仿宋" w:hint="eastAsia"/>
          <w:sz w:val="32"/>
          <w:szCs w:val="32"/>
        </w:rPr>
      </w:pPr>
    </w:p>
    <w:p w14:paraId="0B2A3AD7" w14:textId="77777777" w:rsidR="007C4C21" w:rsidRDefault="007C4C21">
      <w:pPr>
        <w:spacing w:line="360" w:lineRule="auto"/>
        <w:rPr>
          <w:rFonts w:ascii="仿宋" w:eastAsia="仿宋" w:hAnsi="仿宋" w:cs="仿宋" w:hint="eastAsia"/>
          <w:sz w:val="32"/>
          <w:szCs w:val="32"/>
        </w:rPr>
      </w:pPr>
    </w:p>
    <w:p w14:paraId="3BBC8149"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乙方：</w:t>
      </w:r>
    </w:p>
    <w:p w14:paraId="2CBEADDC"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联系电话：</w:t>
      </w:r>
    </w:p>
    <w:p w14:paraId="0C1C5BFA"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签约人：</w:t>
      </w:r>
    </w:p>
    <w:p w14:paraId="297FF1F4" w14:textId="77777777" w:rsidR="007C4C2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日期：</w:t>
      </w:r>
    </w:p>
    <w:sectPr w:rsidR="007C4C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7A57FCE"/>
    <w:rsid w:val="002B2150"/>
    <w:rsid w:val="003521F3"/>
    <w:rsid w:val="0053610F"/>
    <w:rsid w:val="005F5885"/>
    <w:rsid w:val="00643B09"/>
    <w:rsid w:val="00673CBD"/>
    <w:rsid w:val="007C4C21"/>
    <w:rsid w:val="007D6B99"/>
    <w:rsid w:val="00905495"/>
    <w:rsid w:val="009835AA"/>
    <w:rsid w:val="00AB4DB7"/>
    <w:rsid w:val="00AF4140"/>
    <w:rsid w:val="00B46B23"/>
    <w:rsid w:val="00BC4F80"/>
    <w:rsid w:val="00C167A5"/>
    <w:rsid w:val="00D631B7"/>
    <w:rsid w:val="00DC1FF3"/>
    <w:rsid w:val="00E8346C"/>
    <w:rsid w:val="00EE68B5"/>
    <w:rsid w:val="00EF79B1"/>
    <w:rsid w:val="00F06472"/>
    <w:rsid w:val="00FF6430"/>
    <w:rsid w:val="08400A92"/>
    <w:rsid w:val="09F71624"/>
    <w:rsid w:val="0DC3019B"/>
    <w:rsid w:val="0E3667CD"/>
    <w:rsid w:val="10947BCD"/>
    <w:rsid w:val="111725AC"/>
    <w:rsid w:val="119B4F8B"/>
    <w:rsid w:val="13544CAF"/>
    <w:rsid w:val="13963C5C"/>
    <w:rsid w:val="14587163"/>
    <w:rsid w:val="18BB2A3B"/>
    <w:rsid w:val="19BF3D28"/>
    <w:rsid w:val="1AF576A0"/>
    <w:rsid w:val="1B3661C6"/>
    <w:rsid w:val="1C073948"/>
    <w:rsid w:val="1C5B1EE6"/>
    <w:rsid w:val="1CF77249"/>
    <w:rsid w:val="1DF62F86"/>
    <w:rsid w:val="1E2E283D"/>
    <w:rsid w:val="1F000D7F"/>
    <w:rsid w:val="2074192A"/>
    <w:rsid w:val="21052421"/>
    <w:rsid w:val="23FF896C"/>
    <w:rsid w:val="25867FD4"/>
    <w:rsid w:val="260747F1"/>
    <w:rsid w:val="2952197F"/>
    <w:rsid w:val="2D9E60D7"/>
    <w:rsid w:val="2DCA0C7A"/>
    <w:rsid w:val="2DD5E6CF"/>
    <w:rsid w:val="2DFE4344"/>
    <w:rsid w:val="320B7559"/>
    <w:rsid w:val="323D1A1A"/>
    <w:rsid w:val="33173944"/>
    <w:rsid w:val="339F6D56"/>
    <w:rsid w:val="35711F94"/>
    <w:rsid w:val="36321AB2"/>
    <w:rsid w:val="37A57FCE"/>
    <w:rsid w:val="37BDF92A"/>
    <w:rsid w:val="3AFB2E3F"/>
    <w:rsid w:val="3BFBE956"/>
    <w:rsid w:val="3C3519B4"/>
    <w:rsid w:val="3DF64426"/>
    <w:rsid w:val="3E7FC433"/>
    <w:rsid w:val="3F3FC7AC"/>
    <w:rsid w:val="3FFA0A31"/>
    <w:rsid w:val="3FFFAAB8"/>
    <w:rsid w:val="481730EB"/>
    <w:rsid w:val="4A8E5878"/>
    <w:rsid w:val="4BCDDE33"/>
    <w:rsid w:val="4D2B7AC1"/>
    <w:rsid w:val="4E5B174E"/>
    <w:rsid w:val="4EBF723F"/>
    <w:rsid w:val="4FFC60D5"/>
    <w:rsid w:val="50371D47"/>
    <w:rsid w:val="52FE08FA"/>
    <w:rsid w:val="5565386A"/>
    <w:rsid w:val="55FD6E7E"/>
    <w:rsid w:val="577E061F"/>
    <w:rsid w:val="5B271614"/>
    <w:rsid w:val="5F7720A5"/>
    <w:rsid w:val="5FBFD625"/>
    <w:rsid w:val="5FC956E7"/>
    <w:rsid w:val="5FF958A7"/>
    <w:rsid w:val="5FFFD530"/>
    <w:rsid w:val="6138147B"/>
    <w:rsid w:val="61A134C4"/>
    <w:rsid w:val="62CB686B"/>
    <w:rsid w:val="63FE0B95"/>
    <w:rsid w:val="63FF4C68"/>
    <w:rsid w:val="65DC0CE4"/>
    <w:rsid w:val="66DF4D70"/>
    <w:rsid w:val="677A0A3F"/>
    <w:rsid w:val="67FCC0BF"/>
    <w:rsid w:val="68F465CF"/>
    <w:rsid w:val="69B22216"/>
    <w:rsid w:val="6A55EC01"/>
    <w:rsid w:val="6B373A63"/>
    <w:rsid w:val="6D7917A7"/>
    <w:rsid w:val="6DBFEA0D"/>
    <w:rsid w:val="6E7FB23B"/>
    <w:rsid w:val="6EBFC004"/>
    <w:rsid w:val="6F330C9E"/>
    <w:rsid w:val="6FAC2DE2"/>
    <w:rsid w:val="6FCCCE46"/>
    <w:rsid w:val="74AA243A"/>
    <w:rsid w:val="74AC4202"/>
    <w:rsid w:val="75BA64AB"/>
    <w:rsid w:val="75E19CE0"/>
    <w:rsid w:val="761A1D50"/>
    <w:rsid w:val="76726D86"/>
    <w:rsid w:val="76BFFB5C"/>
    <w:rsid w:val="76D72BB4"/>
    <w:rsid w:val="76E713F5"/>
    <w:rsid w:val="77FE077A"/>
    <w:rsid w:val="796706F8"/>
    <w:rsid w:val="79F5BEB9"/>
    <w:rsid w:val="79FDF6E9"/>
    <w:rsid w:val="7ABD2AAD"/>
    <w:rsid w:val="7B7D5E6D"/>
    <w:rsid w:val="7B9FDDA8"/>
    <w:rsid w:val="7BF4E3B8"/>
    <w:rsid w:val="7C7FD654"/>
    <w:rsid w:val="7CC71B6A"/>
    <w:rsid w:val="7CF602E6"/>
    <w:rsid w:val="7D2EFC36"/>
    <w:rsid w:val="7D5B5BAB"/>
    <w:rsid w:val="7D772461"/>
    <w:rsid w:val="7D87355F"/>
    <w:rsid w:val="7DC984DA"/>
    <w:rsid w:val="7DFF7EAB"/>
    <w:rsid w:val="7E7B6F44"/>
    <w:rsid w:val="7E7EED8E"/>
    <w:rsid w:val="7E9BD1BB"/>
    <w:rsid w:val="7F2F3A66"/>
    <w:rsid w:val="7F47E740"/>
    <w:rsid w:val="7F6FFFDA"/>
    <w:rsid w:val="7F7A39E7"/>
    <w:rsid w:val="7F7DB914"/>
    <w:rsid w:val="7F7FC838"/>
    <w:rsid w:val="7F8D0467"/>
    <w:rsid w:val="7F9F7FCB"/>
    <w:rsid w:val="7FB24DA4"/>
    <w:rsid w:val="7FDA8858"/>
    <w:rsid w:val="7FEFDE06"/>
    <w:rsid w:val="7FF3D188"/>
    <w:rsid w:val="7FF6081B"/>
    <w:rsid w:val="95B081D8"/>
    <w:rsid w:val="976FBC36"/>
    <w:rsid w:val="9DF928C5"/>
    <w:rsid w:val="9EC704B3"/>
    <w:rsid w:val="9FF9D709"/>
    <w:rsid w:val="AAFD9FC2"/>
    <w:rsid w:val="B29B64EF"/>
    <w:rsid w:val="B5BD4A47"/>
    <w:rsid w:val="BBF32EB6"/>
    <w:rsid w:val="BBFB46E2"/>
    <w:rsid w:val="BEFF8A25"/>
    <w:rsid w:val="BFF5E0E0"/>
    <w:rsid w:val="CBB72830"/>
    <w:rsid w:val="CDF545AD"/>
    <w:rsid w:val="CE799DCC"/>
    <w:rsid w:val="CEF7D3BB"/>
    <w:rsid w:val="CFBCFE0C"/>
    <w:rsid w:val="D9F7C432"/>
    <w:rsid w:val="DB34BF33"/>
    <w:rsid w:val="DBFE6995"/>
    <w:rsid w:val="DCCEC494"/>
    <w:rsid w:val="DD7EC650"/>
    <w:rsid w:val="DF2DF6B7"/>
    <w:rsid w:val="DFBAB9C3"/>
    <w:rsid w:val="DFD92BA9"/>
    <w:rsid w:val="DFF6C97B"/>
    <w:rsid w:val="E5799926"/>
    <w:rsid w:val="E74DD95B"/>
    <w:rsid w:val="E9D5E8DC"/>
    <w:rsid w:val="ED35ED0B"/>
    <w:rsid w:val="EDFF1851"/>
    <w:rsid w:val="EF9F2DD4"/>
    <w:rsid w:val="EFFD3691"/>
    <w:rsid w:val="EFFF109D"/>
    <w:rsid w:val="EFFF584C"/>
    <w:rsid w:val="F1B931FC"/>
    <w:rsid w:val="F23CBD12"/>
    <w:rsid w:val="F3D3EB7B"/>
    <w:rsid w:val="F3FB8C29"/>
    <w:rsid w:val="F7EFF782"/>
    <w:rsid w:val="F7F7E704"/>
    <w:rsid w:val="F7FFDFC3"/>
    <w:rsid w:val="F9CB9E0F"/>
    <w:rsid w:val="FBEF9212"/>
    <w:rsid w:val="FDFFC651"/>
    <w:rsid w:val="FEDF21FF"/>
    <w:rsid w:val="FEEDC00A"/>
    <w:rsid w:val="FEF7BC0C"/>
    <w:rsid w:val="FEFC2029"/>
    <w:rsid w:val="FF6F334F"/>
    <w:rsid w:val="FFA3C8CB"/>
    <w:rsid w:val="FFA7BF4A"/>
    <w:rsid w:val="FFAB07E2"/>
    <w:rsid w:val="FFB7DDF3"/>
    <w:rsid w:val="FFC91304"/>
    <w:rsid w:val="FFDE642B"/>
    <w:rsid w:val="FFDF2307"/>
    <w:rsid w:val="FFDF750E"/>
    <w:rsid w:val="FFFF4F6E"/>
    <w:rsid w:val="FFFF700E"/>
    <w:rsid w:val="FFFFB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2F89C9-66DC-4ED8-9005-A361FC5E2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tabs>
        <w:tab w:val="center" w:pos="4153"/>
        <w:tab w:val="right" w:pos="8306"/>
      </w:tabs>
      <w:snapToGrid w:val="0"/>
      <w:jc w:val="center"/>
    </w:pPr>
    <w:rPr>
      <w:sz w:val="18"/>
      <w:szCs w:val="18"/>
    </w:rPr>
  </w:style>
  <w:style w:type="paragraph" w:styleId="a9">
    <w:name w:val="annotation subject"/>
    <w:basedOn w:val="a3"/>
    <w:next w:val="a3"/>
    <w:link w:val="aa"/>
    <w:qFormat/>
    <w:rPr>
      <w:b/>
      <w:bCs/>
    </w:rPr>
  </w:style>
  <w:style w:type="character" w:styleId="ab">
    <w:name w:val="annotation reference"/>
    <w:basedOn w:val="a0"/>
    <w:qFormat/>
    <w:rPr>
      <w:sz w:val="21"/>
      <w:szCs w:val="21"/>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Calibri" w:hAnsi="Calibri" w:cs="Calibri" w:hint="default"/>
      <w:color w:val="000000"/>
      <w:sz w:val="24"/>
      <w:szCs w:val="24"/>
      <w:u w:val="non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a">
    <w:name w:val="批注主题 字符"/>
    <w:basedOn w:val="a4"/>
    <w:link w:val="a9"/>
    <w:qFormat/>
    <w:rPr>
      <w:rFonts w:asciiTheme="minorHAnsi" w:eastAsiaTheme="minorEastAsia" w:hAnsiTheme="minorHAnsi" w:cstheme="minorBidi"/>
      <w:b/>
      <w:bCs/>
      <w:kern w:val="2"/>
      <w:sz w:val="21"/>
      <w:szCs w:val="24"/>
    </w:rPr>
  </w:style>
  <w:style w:type="paragraph" w:styleId="ac">
    <w:name w:val="Revision"/>
    <w:hidden/>
    <w:uiPriority w:val="99"/>
    <w:unhideWhenUsed/>
    <w:rsid w:val="00DC1FF3"/>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1105</Words>
  <Characters>6299</Characters>
  <Application>Microsoft Office Word</Application>
  <DocSecurity>0</DocSecurity>
  <Lines>52</Lines>
  <Paragraphs>14</Paragraphs>
  <ScaleCrop>false</ScaleCrop>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18591968315</dc:creator>
  <cp:lastModifiedBy>成涛</cp:lastModifiedBy>
  <cp:revision>2</cp:revision>
  <dcterms:created xsi:type="dcterms:W3CDTF">2026-03-17T03:25:00Z</dcterms:created>
  <dcterms:modified xsi:type="dcterms:W3CDTF">2026-03-17T03:25:00Z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EF89F6B740F2434DB7720146AEEFCC6D_13</vt:lpwstr>
  </property>
  <property fmtid="{D5CDD505-2E9C-101B-9397-08002B2CF9AE}" pid="4" name="KSOTemplateDocerSaveRecord">
    <vt:lpwstr>eyJoZGlkIjoiYTA3YmFhMmRhMDk4ZjUwM2FjOWM5YjE0ZmNkNzcwYzIiLCJ1c2VySWQiOiI2MjU0Nzk5MjYifQ==</vt:lpwstr>
  </property>
</Properties>
</file>